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jc w:val="both"/>
        <w:rPr>
          <w:b/>
          <w:b/>
          <w:bCs/>
          <w:color w:val="000000"/>
          <w:sz w:val="36"/>
          <w:szCs w:val="36"/>
        </w:rPr>
      </w:pPr>
      <w:r>
        <w:rPr>
          <w:b/>
          <w:bCs/>
          <w:color w:val="000000"/>
          <w:sz w:val="36"/>
          <w:szCs w:val="36"/>
        </w:rPr>
      </w:r>
    </w:p>
    <w:p>
      <w:pPr>
        <w:pStyle w:val="Standard"/>
        <w:jc w:val="center"/>
        <w:rPr>
          <w:b/>
          <w:b/>
          <w:bCs/>
          <w:color w:val="000000"/>
          <w:sz w:val="36"/>
          <w:szCs w:val="36"/>
        </w:rPr>
      </w:pPr>
      <w:r>
        <w:rPr>
          <w:b/>
          <w:bCs/>
          <w:color w:val="000000"/>
          <w:sz w:val="36"/>
          <w:szCs w:val="36"/>
        </w:rPr>
        <w:t>BORRADOR DE BASES CONVOCATORIA CONCURSO</w:t>
      </w:r>
    </w:p>
    <w:p>
      <w:pPr>
        <w:pStyle w:val="Standard"/>
        <w:jc w:val="center"/>
        <w:rPr/>
      </w:pPr>
      <w:r>
        <w:rPr>
          <w:b/>
          <w:bCs/>
          <w:color w:val="000000"/>
          <w:sz w:val="36"/>
          <w:szCs w:val="36"/>
        </w:rPr>
        <w:t>“</w:t>
      </w:r>
      <w:r>
        <w:rPr>
          <w:b/>
          <w:bCs/>
          <w:color w:val="000000"/>
          <w:sz w:val="36"/>
          <w:szCs w:val="36"/>
        </w:rPr>
        <w:t>DE IDEA A PRODUCTO</w:t>
      </w:r>
      <w:r>
        <w:rPr>
          <w:color w:val="000000"/>
          <w:sz w:val="36"/>
          <w:szCs w:val="36"/>
        </w:rPr>
        <w:t>”</w:t>
      </w:r>
    </w:p>
    <w:p>
      <w:pPr>
        <w:pStyle w:val="Standard"/>
        <w:jc w:val="center"/>
        <w:rPr>
          <w:rFonts w:eastAsia="Times New Roman" w:cs="Times New Roman"/>
          <w:b/>
          <w:b/>
          <w:bCs/>
          <w:color w:val="000000"/>
          <w:sz w:val="28"/>
          <w:szCs w:val="28"/>
          <w:lang w:eastAsia="es-ES"/>
        </w:rPr>
      </w:pPr>
      <w:r>
        <w:rPr>
          <w:rFonts w:eastAsia="Times New Roman" w:cs="Times New Roman"/>
          <w:b/>
          <w:bCs/>
          <w:color w:val="000000"/>
          <w:sz w:val="28"/>
          <w:szCs w:val="28"/>
          <w:lang w:eastAsia="es-ES"/>
        </w:rPr>
        <w:t>CURSO ACADÉMICO 2021-2022</w:t>
      </w:r>
    </w:p>
    <w:p>
      <w:pPr>
        <w:pStyle w:val="Standard"/>
        <w:jc w:val="both"/>
        <w:rPr>
          <w:color w:val="000000"/>
          <w:sz w:val="24"/>
          <w:szCs w:val="24"/>
        </w:rPr>
      </w:pPr>
      <w:r>
        <w:rPr>
          <w:color w:val="000000"/>
          <w:sz w:val="24"/>
          <w:szCs w:val="24"/>
        </w:rPr>
        <w:t xml:space="preserve">                                                                               </w:t>
      </w:r>
    </w:p>
    <w:p>
      <w:pPr>
        <w:pStyle w:val="Standard"/>
        <w:spacing w:lineRule="auto" w:line="276" w:before="280" w:after="198"/>
        <w:jc w:val="both"/>
        <w:rPr/>
      </w:pPr>
      <w:r>
        <w:rPr>
          <w:rFonts w:eastAsia="Times New Roman" w:cs="Times New Roman"/>
          <w:b/>
          <w:bCs/>
          <w:sz w:val="24"/>
          <w:szCs w:val="24"/>
          <w:lang w:eastAsia="es-ES"/>
        </w:rPr>
        <w:t>PARA MIEMBROS DE LA COMUNIDAD UNIVERSITARIA DE LA UNIVERSIDAD DE</w:t>
      </w:r>
      <w:r>
        <w:rPr/>
        <w:t xml:space="preserve">  </w:t>
      </w:r>
      <w:r>
        <w:rPr>
          <w:rFonts w:eastAsia="Times New Roman" w:cs="Times New Roman"/>
          <w:b/>
          <w:bCs/>
          <w:color w:val="C9211E"/>
          <w:sz w:val="24"/>
          <w:szCs w:val="24"/>
          <w:lang w:eastAsia="es-ES"/>
        </w:rPr>
        <w:t>XXXX</w:t>
      </w:r>
    </w:p>
    <w:p>
      <w:pPr>
        <w:pStyle w:val="Standard"/>
        <w:spacing w:before="280" w:after="198"/>
        <w:jc w:val="both"/>
        <w:rPr/>
      </w:pPr>
      <w:r>
        <w:rPr>
          <w:rFonts w:cs="Calibri" w:cstheme="minorHAnsi"/>
        </w:rPr>
        <w:t xml:space="preserve">La Universidad de </w:t>
      </w:r>
      <w:r>
        <w:rPr>
          <w:rFonts w:cs="Calibri" w:cstheme="minorHAnsi"/>
          <w:color w:val="CE181E"/>
        </w:rPr>
        <w:t>XXX</w:t>
      </w:r>
      <w:r>
        <w:rPr>
          <w:rFonts w:cs="Calibri" w:cstheme="minorHAnsi"/>
        </w:rPr>
        <w:t>, (en adelante, la Universidad), consciente de la importancia de la formación teórica y práctica en materia de emprendimiento como un medio para desarrollar el potencial de su personal (alumnado, profesorado y personal de administración y servicios), y con la intención de llevar a cabo acciones encaminadas a la difusión del espíritu emprendedor entre su comunidad educativa, se adhirió al “Convenio Marco de colaboración  para el impulso del Emprendimiento Basado en la Innovación en Andalucía”, denominado    “Andalucía Open Future”, suscrito con fecha 20 de enero de 2014 por la Junta de Andalucía y Telefónica de España S.A.U.</w:t>
      </w:r>
    </w:p>
    <w:p>
      <w:pPr>
        <w:pStyle w:val="Standard"/>
        <w:spacing w:before="280" w:after="198"/>
        <w:jc w:val="both"/>
        <w:rPr>
          <w:rFonts w:ascii="Calibri" w:hAnsi="Calibri" w:cs="Calibri" w:asciiTheme="minorHAnsi" w:cstheme="minorHAnsi" w:hAnsiTheme="minorHAnsi"/>
        </w:rPr>
      </w:pPr>
      <w:r>
        <w:rPr>
          <w:rFonts w:cs="Calibri" w:cstheme="minorHAnsi"/>
        </w:rPr>
        <w:t>Dentro del citado convenio, se establece como una de sus acciones, la puesta en marcha de iniciativas de impulso a la actividad emprendedora basadas en desarrollo de modelos de negocio innovadores en el ámbito de las universidades.</w:t>
      </w:r>
    </w:p>
    <w:p>
      <w:pPr>
        <w:pStyle w:val="Standard"/>
        <w:spacing w:before="280" w:after="198"/>
        <w:jc w:val="both"/>
        <w:rPr>
          <w:rFonts w:ascii="Calibri" w:hAnsi="Calibri" w:cs="Calibri" w:asciiTheme="minorHAnsi" w:cstheme="minorHAnsi" w:hAnsiTheme="minorHAnsi"/>
        </w:rPr>
      </w:pPr>
      <w:r>
        <w:rPr>
          <w:rFonts w:cs="Calibri" w:cstheme="minorHAnsi"/>
        </w:rPr>
        <w:t>Así, la Junta de Andalucía, a través de la Consejería de Transformación Económica, Industria, Conocimiento y Universidades, y Telefónica de España S.A.U. (en adelante, Telefónica), firmaron el 12 de enero de 2021 el Convenio Específico “FOMENTO DEL EMPRENDIMIENTO Y LA INNOVACIÓN: DE IDEA A PRODUCTO”, cuyo objetivo es crear herramientas que incentiven y apoyen el lanzamiento de proyectos emprendedores nacidos en el entorno universitario.</w:t>
      </w:r>
    </w:p>
    <w:p>
      <w:pPr>
        <w:pStyle w:val="Standard"/>
        <w:spacing w:before="280" w:after="198"/>
        <w:jc w:val="both"/>
        <w:rPr>
          <w:rFonts w:ascii="Calibri" w:hAnsi="Calibri" w:cs="Calibri" w:asciiTheme="minorHAnsi" w:cstheme="minorHAnsi" w:hAnsiTheme="minorHAnsi"/>
        </w:rPr>
      </w:pPr>
      <w:r>
        <w:rPr>
          <w:rFonts w:cs="Calibri" w:cstheme="minorHAnsi"/>
        </w:rPr>
        <w:t>El objeto de este Convenio Específico es establecer la colaboración entre la Consejería y Telefónica para el desarrollo y la ejecución de un programa de aceleración de proyectos innovadores denominado “De Idea a Producto”, a través del cual se seleccionarán ideas de negocio presentadas por estudiantes universitarios de la comunidad universitaria andaluza en convocatoria pública, con el fin de apoyar su lanzamiento y puesta en marcha como producto/servicio.</w:t>
      </w:r>
    </w:p>
    <w:p>
      <w:pPr>
        <w:pStyle w:val="Standard"/>
        <w:spacing w:before="280" w:after="198"/>
        <w:jc w:val="both"/>
        <w:rPr>
          <w:rFonts w:ascii="Calibri" w:hAnsi="Calibri" w:cs="Calibri" w:asciiTheme="minorHAnsi" w:cstheme="minorHAnsi" w:hAnsiTheme="minorHAnsi"/>
        </w:rPr>
      </w:pPr>
      <w:r>
        <w:rPr>
          <w:rFonts w:cs="Calibri" w:cstheme="minorHAnsi"/>
        </w:rPr>
        <w:t>Para ello, la Junta de Andalucía y Telefónica en colaboración con las diez Universidades públicas de Andalucía, llevarán a cabo dos convocatorias públicas para participar en esta iniciativa, en las que podrán participar todos aquellos estudiantes universitarios, lo que supone contar con matrícula durante el curso académico 2021-2022 en grados, máster o formaciones de postgrado, o bien acreditar pertenecer al Personal Docente e Investigador, o al personal de administración y servicios de la Universidad, dispuestos a desarrollar una idea de negocio, lanzar un nuevo producto/servicio o rediseñar un modelo de negocio existente.</w:t>
      </w:r>
    </w:p>
    <w:p>
      <w:pPr>
        <w:pStyle w:val="Standard"/>
        <w:spacing w:before="280" w:after="198"/>
        <w:jc w:val="both"/>
        <w:rPr/>
      </w:pPr>
      <w:r>
        <w:rPr>
          <w:rFonts w:cs="Calibri" w:cstheme="minorHAnsi"/>
        </w:rPr>
        <w:t>El presente documento se corresponde con las bases reguladoras para la participación en dicho programa en el ámbito de la Universidad, en su convocatoria correspondiente al curso académico 2021-2022.</w:t>
      </w:r>
    </w:p>
    <w:p>
      <w:pPr>
        <w:pStyle w:val="Normal"/>
        <w:spacing w:before="280" w:after="142"/>
        <w:jc w:val="both"/>
        <w:rPr/>
      </w:pPr>
      <w:r>
        <w:rPr>
          <w:rFonts w:cs="Calibri" w:cstheme="minorHAnsi"/>
          <w:color w:val="000000"/>
        </w:rPr>
        <w:t xml:space="preserve">Con el objetivo de fomentar el espíritu emprendedor en la comunidad universitaria a través de la formación en técnicas emprendedoras y nuevas tecnologías para su aplicación a los proyectos fin de grado (TFG) y fin de master (TFM) de los alumnos, así como a las líneas de investigación del Personal Docente e Investigador, a fin de transferir al entorno socio-económico andaluz los resultados de las Universidades Andaluzas, LA JUNTA DE ANDALUCÍA y TELEFÓNICA DE ESPAÑA S.A.U. </w:t>
      </w:r>
    </w:p>
    <w:p>
      <w:pPr>
        <w:pStyle w:val="ListParagraph"/>
        <w:spacing w:before="228" w:after="274"/>
        <w:ind w:left="0" w:hanging="0"/>
        <w:jc w:val="center"/>
        <w:rPr>
          <w:rFonts w:ascii="Calibri" w:hAnsi="Calibri" w:cs="Calibri" w:asciiTheme="minorHAnsi" w:cstheme="minorHAnsi" w:hAnsiTheme="minorHAnsi"/>
          <w:b/>
          <w:b/>
          <w:bCs/>
          <w:color w:val="000000"/>
          <w:sz w:val="24"/>
          <w:szCs w:val="24"/>
        </w:rPr>
      </w:pPr>
      <w:r>
        <w:rPr>
          <w:rFonts w:cs="Calibri" w:cstheme="minorHAnsi"/>
          <w:b/>
          <w:bCs/>
          <w:color w:val="000000"/>
          <w:sz w:val="24"/>
          <w:szCs w:val="24"/>
        </w:rPr>
        <w:t>Convocan</w:t>
      </w:r>
    </w:p>
    <w:p>
      <w:pPr>
        <w:pStyle w:val="Normal"/>
        <w:spacing w:before="280" w:after="142"/>
        <w:jc w:val="both"/>
        <w:rPr>
          <w:rFonts w:ascii="Calibri" w:hAnsi="Calibri" w:cs="Calibri" w:asciiTheme="minorHAnsi" w:cstheme="minorHAnsi" w:hAnsiTheme="minorHAnsi"/>
          <w:color w:val="000000"/>
        </w:rPr>
      </w:pPr>
      <w:r>
        <w:rPr>
          <w:rFonts w:cs="Calibri" w:cstheme="minorHAnsi"/>
          <w:color w:val="000000"/>
        </w:rPr>
        <w:t>La iniciativa “De Idea a Producto” dentro del marco de colaboración de las Universidades Andaluzas en la iniciativa Andalucía Open Future de Telefónica de España y la Junta de Andalucía, y apoyar de este modo a la comunidad universitaria en la transformación tecnológica de su idea y convertirla en una oportunidad de negocio.</w:t>
      </w:r>
    </w:p>
    <w:p>
      <w:pPr>
        <w:pStyle w:val="Normal"/>
        <w:spacing w:before="280" w:after="142"/>
        <w:jc w:val="both"/>
        <w:rPr>
          <w:rFonts w:ascii="Calibri" w:hAnsi="Calibri" w:cs="Calibri" w:asciiTheme="minorHAnsi" w:cstheme="minorHAnsi" w:hAnsiTheme="minorHAnsi"/>
          <w:color w:val="000000"/>
        </w:rPr>
      </w:pPr>
      <w:r>
        <w:rPr>
          <w:rFonts w:cs="Calibri" w:cstheme="minorHAnsi"/>
          <w:color w:val="000000"/>
        </w:rPr>
      </w:r>
    </w:p>
    <w:p>
      <w:pPr>
        <w:pStyle w:val="ListParagraph"/>
        <w:spacing w:before="280" w:after="198"/>
        <w:ind w:left="0" w:hanging="0"/>
        <w:jc w:val="both"/>
        <w:rPr>
          <w:rFonts w:ascii="Calibri" w:hAnsi="Calibri" w:eastAsia="Times New Roman" w:cs="Calibri" w:asciiTheme="minorHAnsi" w:cstheme="minorHAnsi" w:hAnsiTheme="minorHAnsi"/>
          <w:b/>
          <w:b/>
          <w:bCs/>
          <w:color w:val="000000"/>
          <w:sz w:val="24"/>
          <w:szCs w:val="24"/>
          <w:lang w:eastAsia="es-ES"/>
        </w:rPr>
      </w:pPr>
      <w:r>
        <w:rPr>
          <w:rFonts w:eastAsia="Times New Roman" w:cs="Calibri" w:cstheme="minorHAnsi"/>
          <w:b/>
          <w:bCs/>
          <w:color w:val="000000"/>
          <w:sz w:val="24"/>
          <w:szCs w:val="24"/>
          <w:lang w:eastAsia="es-ES"/>
        </w:rPr>
        <w:t>1.- REQUISITOS DE PARTICIPACIÓN</w:t>
      </w:r>
    </w:p>
    <w:p>
      <w:pPr>
        <w:pStyle w:val="Standard"/>
        <w:spacing w:before="280" w:after="198"/>
        <w:jc w:val="both"/>
        <w:rPr>
          <w:rFonts w:ascii="Calibri" w:hAnsi="Calibri" w:cs="Calibri" w:asciiTheme="minorHAnsi" w:cstheme="minorHAnsi" w:hAnsiTheme="minorHAnsi"/>
        </w:rPr>
      </w:pPr>
      <w:r>
        <w:rPr>
          <w:rFonts w:eastAsia="Times New Roman" w:cs="Calibri" w:cstheme="minorHAnsi"/>
          <w:color w:val="000000"/>
          <w:lang w:eastAsia="es-ES"/>
        </w:rPr>
        <w:t>Para participar en se deberán cumplir los siguientes requisitos:</w:t>
      </w:r>
    </w:p>
    <w:p>
      <w:pPr>
        <w:pStyle w:val="Standard"/>
        <w:numPr>
          <w:ilvl w:val="0"/>
          <w:numId w:val="7"/>
        </w:numPr>
        <w:spacing w:before="280" w:after="198"/>
        <w:jc w:val="both"/>
        <w:rPr/>
      </w:pPr>
      <w:r>
        <w:rPr>
          <w:rFonts w:eastAsia="Times New Roman" w:cs="Calibri" w:cstheme="minorHAnsi"/>
          <w:color w:val="000000"/>
          <w:lang w:eastAsia="es-ES"/>
        </w:rPr>
        <w:t xml:space="preserve">Las personas participantes deben pertenecer a la comunidad universitaria, lo que supone contar con matrícula durante el curso académico 2021-2022 </w:t>
      </w:r>
      <w:r>
        <w:rPr>
          <w:rFonts w:eastAsia="Times New Roman" w:cs="Calibri" w:cstheme="minorHAnsi"/>
          <w:color w:val="0000DC"/>
          <w:lang w:eastAsia="es-ES"/>
        </w:rPr>
        <w:t>en títulos oficiales  o propios de cada universidad</w:t>
      </w:r>
      <w:r>
        <w:rPr>
          <w:rFonts w:eastAsia="Times New Roman" w:cs="Calibri" w:cstheme="minorHAnsi"/>
          <w:color w:val="000000"/>
          <w:lang w:eastAsia="es-ES"/>
        </w:rPr>
        <w:t xml:space="preserve"> (grados, máster, formación postgrado, doctorados), o bien acreditar pertenecer al Personal Docente e Investigador</w:t>
      </w:r>
      <w:r>
        <w:rPr>
          <w:rFonts w:eastAsia="Times New Roman" w:cs="Calibri" w:cstheme="minorHAnsi"/>
          <w:color w:val="0000DC"/>
          <w:lang w:eastAsia="es-ES"/>
        </w:rPr>
        <w:t xml:space="preserve"> </w:t>
      </w:r>
      <w:r>
        <w:rPr>
          <w:rFonts w:eastAsia="Times New Roman" w:cs="Calibri" w:cstheme="minorHAnsi"/>
          <w:color w:val="000000"/>
          <w:lang w:eastAsia="es-ES"/>
        </w:rPr>
        <w:t xml:space="preserve">de la Universidad.   </w:t>
      </w:r>
    </w:p>
    <w:p>
      <w:pPr>
        <w:pStyle w:val="Standard"/>
        <w:numPr>
          <w:ilvl w:val="0"/>
          <w:numId w:val="7"/>
        </w:numPr>
        <w:spacing w:before="280" w:after="198"/>
        <w:jc w:val="both"/>
        <w:rPr>
          <w:rFonts w:ascii="Calibri" w:hAnsi="Calibri" w:eastAsia="Times New Roman" w:cs="Calibri" w:asciiTheme="minorHAnsi" w:cstheme="minorHAnsi" w:hAnsiTheme="minorHAnsi"/>
          <w:color w:val="000000"/>
          <w:lang w:eastAsia="es-ES"/>
        </w:rPr>
      </w:pPr>
      <w:r>
        <w:rPr>
          <w:rFonts w:eastAsia="Times New Roman" w:cs="Calibri" w:cstheme="minorHAnsi"/>
          <w:color w:val="000000"/>
          <w:lang w:eastAsia="es-ES"/>
        </w:rPr>
        <w:t xml:space="preserve">Se podrán presentar iniciativas de forma individual, o formando grupos </w:t>
      </w:r>
      <w:r>
        <w:rPr>
          <w:rFonts w:eastAsia="Times New Roman" w:cs="Calibri" w:cstheme="minorHAnsi"/>
          <w:color w:val="0000DC"/>
          <w:lang w:eastAsia="es-ES"/>
        </w:rPr>
        <w:t>de varias</w:t>
      </w:r>
      <w:r>
        <w:rPr>
          <w:rFonts w:eastAsia="Times New Roman" w:cs="Calibri" w:cstheme="minorHAnsi"/>
          <w:color w:val="000000"/>
          <w:lang w:eastAsia="es-ES"/>
        </w:rPr>
        <w:t xml:space="preserve"> </w:t>
      </w:r>
      <w:r>
        <w:rPr>
          <w:rFonts w:eastAsia="Times New Roman" w:cs="Calibri" w:cstheme="minorHAnsi"/>
          <w:strike/>
          <w:color w:val="000000"/>
          <w:lang w:eastAsia="es-ES"/>
        </w:rPr>
        <w:t>no superiores a cuatro</w:t>
      </w:r>
      <w:r>
        <w:rPr>
          <w:rFonts w:eastAsia="Times New Roman" w:cs="Calibri" w:cstheme="minorHAnsi"/>
          <w:color w:val="000000"/>
          <w:lang w:eastAsia="es-ES"/>
        </w:rPr>
        <w:t xml:space="preserve"> personas.</w:t>
      </w:r>
    </w:p>
    <w:p>
      <w:pPr>
        <w:pStyle w:val="Standard"/>
        <w:numPr>
          <w:ilvl w:val="0"/>
          <w:numId w:val="7"/>
        </w:numPr>
        <w:spacing w:before="280" w:after="198"/>
        <w:jc w:val="both"/>
        <w:rPr>
          <w:rFonts w:ascii="Calibri" w:hAnsi="Calibri" w:eastAsia="Times New Roman" w:cs="Calibri" w:asciiTheme="minorHAnsi" w:cstheme="minorHAnsi" w:hAnsiTheme="minorHAnsi"/>
          <w:color w:val="000000"/>
          <w:lang w:eastAsia="es-ES"/>
        </w:rPr>
      </w:pPr>
      <w:r>
        <w:rPr>
          <w:rFonts w:eastAsia="Times New Roman" w:cs="Calibri" w:cstheme="minorHAnsi"/>
          <w:color w:val="000000"/>
          <w:lang w:eastAsia="es-ES"/>
        </w:rPr>
        <w:t>Las ideas presentadas han de estar vinculadas a alguna actividad académica del individuo o del equipo (titulación, formación, trabajos fin de grado o de máster, tesis, línea de investigación, etc.).</w:t>
      </w:r>
    </w:p>
    <w:p>
      <w:pPr>
        <w:pStyle w:val="Standard"/>
        <w:spacing w:before="280" w:after="198"/>
        <w:jc w:val="both"/>
        <w:rPr>
          <w:rFonts w:ascii="Calibri" w:hAnsi="Calibri" w:eastAsia="Times New Roman" w:cs="Calibri" w:asciiTheme="minorHAnsi" w:cstheme="minorHAnsi" w:hAnsiTheme="minorHAnsi"/>
          <w:color w:val="000000"/>
          <w:lang w:eastAsia="es-ES"/>
        </w:rPr>
      </w:pPr>
      <w:r>
        <w:rPr>
          <w:rFonts w:eastAsia="Times New Roman" w:cs="Calibri" w:cstheme="minorHAnsi"/>
          <w:color w:val="000000"/>
          <w:lang w:eastAsia="es-ES"/>
        </w:rPr>
        <w:t xml:space="preserve">   </w:t>
      </w:r>
    </w:p>
    <w:p>
      <w:pPr>
        <w:pStyle w:val="ListParagraph"/>
        <w:spacing w:before="280" w:after="198"/>
        <w:ind w:left="0" w:hanging="0"/>
        <w:jc w:val="both"/>
        <w:rPr>
          <w:rFonts w:ascii="Calibri" w:hAnsi="Calibri" w:eastAsia="Times New Roman" w:cs="Calibri" w:asciiTheme="minorHAnsi" w:cstheme="minorHAnsi" w:hAnsiTheme="minorHAnsi"/>
          <w:b/>
          <w:b/>
          <w:bCs/>
          <w:color w:val="000000"/>
          <w:sz w:val="24"/>
          <w:szCs w:val="24"/>
          <w:lang w:eastAsia="es-ES"/>
        </w:rPr>
      </w:pPr>
      <w:r>
        <w:rPr>
          <w:rFonts w:eastAsia="Times New Roman" w:cs="Calibri" w:cstheme="minorHAnsi"/>
          <w:b/>
          <w:bCs/>
          <w:color w:val="000000"/>
          <w:sz w:val="24"/>
          <w:szCs w:val="24"/>
          <w:lang w:eastAsia="es-ES"/>
        </w:rPr>
        <w:t>2.- FORMA Y PLAZO DE PRESENTACION DE SOLICITUDES POR LOS PARTICIPANTES</w:t>
      </w:r>
    </w:p>
    <w:p>
      <w:pPr>
        <w:pStyle w:val="Standard"/>
        <w:spacing w:before="280" w:after="198"/>
        <w:jc w:val="both"/>
        <w:rPr/>
      </w:pPr>
      <w:r>
        <w:rPr>
          <w:rFonts w:cs="Calibri" w:cstheme="minorHAnsi"/>
        </w:rPr>
        <w:t xml:space="preserve">Las solicitudes se presentarán preferentemente a través del sitio web </w:t>
      </w:r>
      <w:r>
        <w:rPr>
          <w:rStyle w:val="EnlacedeInternet"/>
          <w:rFonts w:cs="Calibri" w:cstheme="minorHAnsi"/>
          <w:color w:val="CE181E"/>
        </w:rPr>
        <w:t>http://xxxxxx</w:t>
      </w:r>
      <w:r>
        <w:rPr>
          <w:rFonts w:eastAsia="Times New Roman" w:cs="Calibri" w:cstheme="minorHAnsi"/>
          <w:lang w:eastAsia="es-ES"/>
        </w:rPr>
        <w:t xml:space="preserve"> , </w:t>
      </w:r>
      <w:r>
        <w:rPr>
          <w:rFonts w:cs="Calibri" w:cstheme="minorHAnsi"/>
        </w:rPr>
        <w:t xml:space="preserve">y en cualquier caso de conformidad con </w:t>
      </w:r>
      <w:r>
        <w:rPr/>
        <w:t>lo previsto en el artículo 16.4 de la Ley 39/2015, de 1 de octubre, de Procedimiento Administrativo Común de las Administraciones Públicas</w:t>
      </w:r>
    </w:p>
    <w:p>
      <w:pPr>
        <w:pStyle w:val="Standard"/>
        <w:spacing w:before="280" w:after="198"/>
        <w:jc w:val="both"/>
        <w:rPr/>
      </w:pPr>
      <w:r>
        <w:rPr/>
      </w:r>
    </w:p>
    <w:p>
      <w:pPr>
        <w:pStyle w:val="Standard"/>
        <w:spacing w:before="280" w:after="198"/>
        <w:jc w:val="both"/>
        <w:rPr/>
      </w:pPr>
      <w:r>
        <w:rPr>
          <w:rFonts w:eastAsia="Times New Roman" w:cs="Calibri" w:cstheme="minorHAnsi"/>
          <w:color w:val="000000"/>
          <w:lang w:eastAsia="es-ES"/>
        </w:rPr>
        <w:t xml:space="preserve">El plazo de presentación de solicitudes será desde </w:t>
      </w:r>
      <w:r>
        <w:rPr>
          <w:rFonts w:eastAsia="Times New Roman" w:cs="Calibri" w:cstheme="minorHAnsi"/>
          <w:color w:val="CE181E"/>
          <w:lang w:eastAsia="es-ES"/>
        </w:rPr>
        <w:t>las 00.00 horas del XX de 2021 a las 23:59 horas del XX de   2022</w:t>
      </w:r>
      <w:r>
        <w:rPr>
          <w:rFonts w:eastAsia="Times New Roman" w:cs="Calibri" w:cstheme="minorHAnsi"/>
          <w:color w:val="000000"/>
          <w:lang w:eastAsia="es-ES"/>
        </w:rPr>
        <w:t>,  ambos inclusive,</w:t>
      </w:r>
    </w:p>
    <w:p>
      <w:pPr>
        <w:pStyle w:val="Standard"/>
        <w:spacing w:before="280" w:after="198"/>
        <w:jc w:val="both"/>
        <w:rPr/>
      </w:pPr>
      <w:r>
        <w:rPr>
          <w:rFonts w:cs="Calibri" w:cstheme="minorHAnsi"/>
        </w:rPr>
        <w:t xml:space="preserve">Las personas participantes presentarán su solicitud mediante la cumplimentación del formulario disponible a tal efecto en el sitio web </w:t>
      </w:r>
      <w:r>
        <w:rPr>
          <w:rFonts w:cs="Calibri" w:cstheme="minorHAnsi"/>
          <w:color w:val="CE181E"/>
        </w:rPr>
        <w:t>http://xxxxxxx</w:t>
      </w:r>
      <w:r>
        <w:rPr>
          <w:rFonts w:cs="Calibri" w:cstheme="minorHAnsi"/>
        </w:rPr>
        <w:t xml:space="preserve">.   </w:t>
      </w:r>
    </w:p>
    <w:p>
      <w:pPr>
        <w:pStyle w:val="Standard"/>
        <w:spacing w:before="280" w:after="198"/>
        <w:jc w:val="both"/>
        <w:rPr>
          <w:rFonts w:ascii="Calibri" w:hAnsi="Calibri" w:cs="Calibri" w:asciiTheme="minorHAnsi" w:cstheme="minorHAnsi" w:hAnsiTheme="minorHAnsi"/>
        </w:rPr>
      </w:pPr>
      <w:r>
        <w:rPr>
          <w:rFonts w:cs="Calibri" w:cstheme="minorHAnsi"/>
        </w:rPr>
        <w:t>Los solicitantes presentarán la siguiente documentación:</w:t>
      </w:r>
    </w:p>
    <w:p>
      <w:pPr>
        <w:pStyle w:val="Standard"/>
        <w:numPr>
          <w:ilvl w:val="0"/>
          <w:numId w:val="1"/>
        </w:numPr>
        <w:spacing w:before="280" w:after="198"/>
        <w:jc w:val="both"/>
        <w:rPr>
          <w:rFonts w:ascii="Calibri" w:hAnsi="Calibri" w:cs="Calibri" w:asciiTheme="minorHAnsi" w:cstheme="minorHAnsi" w:hAnsiTheme="minorHAnsi"/>
        </w:rPr>
      </w:pPr>
      <w:r>
        <w:rPr>
          <w:rFonts w:eastAsia="Times New Roman" w:cs="Calibri" w:cstheme="minorHAnsi"/>
          <w:color w:val="000000"/>
          <w:lang w:eastAsia="es-ES"/>
        </w:rPr>
        <w:t>Acreditación de la matrícula del Grado o Posgrado para los estudiantes, y certificado de empresa para el profesorado y personal de administración y servicios</w:t>
      </w:r>
    </w:p>
    <w:p>
      <w:pPr>
        <w:pStyle w:val="Standard"/>
        <w:numPr>
          <w:ilvl w:val="0"/>
          <w:numId w:val="1"/>
        </w:numPr>
        <w:spacing w:before="280" w:after="198"/>
        <w:jc w:val="both"/>
        <w:rPr>
          <w:rFonts w:ascii="Calibri" w:hAnsi="Calibri" w:cs="Calibri" w:asciiTheme="minorHAnsi" w:cstheme="minorHAnsi" w:hAnsiTheme="minorHAnsi"/>
        </w:rPr>
      </w:pPr>
      <w:r>
        <w:rPr>
          <w:rFonts w:eastAsia="Times New Roman" w:cs="Calibri" w:cstheme="minorHAnsi"/>
          <w:color w:val="000000"/>
          <w:lang w:eastAsia="es-ES"/>
        </w:rPr>
        <w:t>Acreditación DNI, NIE o pasaporte</w:t>
      </w:r>
    </w:p>
    <w:p>
      <w:pPr>
        <w:pStyle w:val="Standard"/>
        <w:numPr>
          <w:ilvl w:val="0"/>
          <w:numId w:val="1"/>
        </w:numPr>
        <w:spacing w:before="280" w:after="198"/>
        <w:jc w:val="both"/>
        <w:rPr/>
      </w:pPr>
      <w:r>
        <w:rPr>
          <w:rFonts w:eastAsia="Times New Roman" w:cs="Calibri" w:cstheme="minorHAnsi"/>
          <w:color w:val="000000"/>
          <w:lang w:eastAsia="es-ES"/>
        </w:rPr>
        <w:t>Documento</w:t>
      </w:r>
      <w:r>
        <w:rPr>
          <w:rFonts w:cs="Calibri" w:cstheme="minorHAnsi"/>
        </w:rPr>
        <w:t xml:space="preserve"> </w:t>
      </w:r>
      <w:r>
        <w:rPr>
          <w:rFonts w:eastAsia="Times New Roman" w:cs="Calibri" w:cstheme="minorHAnsi"/>
          <w:color w:val="000000"/>
          <w:lang w:eastAsia="es-ES"/>
        </w:rPr>
        <w:t xml:space="preserve">explicativo (según modelo habilitado para ello por la Universidad </w:t>
      </w:r>
      <w:r>
        <w:rPr>
          <w:rFonts w:eastAsia="Times New Roman" w:cs="Calibri" w:cstheme="minorHAnsi"/>
          <w:color w:val="CE181E"/>
          <w:lang w:eastAsia="es-ES"/>
        </w:rPr>
        <w:t>en el sitio web</w:t>
      </w:r>
      <w:r>
        <w:rPr>
          <w:rFonts w:cs="Calibri" w:cstheme="minorHAnsi"/>
          <w:color w:val="CE181E"/>
        </w:rPr>
        <w:t xml:space="preserve"> </w:t>
      </w:r>
      <w:r>
        <w:rPr>
          <w:rFonts w:eastAsia="Times New Roman" w:cs="Calibri" w:cstheme="minorHAnsi"/>
          <w:color w:val="CE181E"/>
          <w:lang w:eastAsia="es-ES"/>
        </w:rPr>
        <w:t>http://xxxxxx/</w:t>
      </w:r>
      <w:r>
        <w:rPr>
          <w:rFonts w:eastAsia="Times New Roman" w:cs="Calibri" w:cstheme="minorHAnsi"/>
          <w:color w:val="000000"/>
          <w:lang w:eastAsia="es-ES"/>
        </w:rPr>
        <w:t>), en el que se describa su idea emprendedora y una breve descripción del modelo de negocio aplicable y su viabilidad empresarial</w:t>
      </w:r>
    </w:p>
    <w:p>
      <w:pPr>
        <w:pStyle w:val="Standard"/>
        <w:spacing w:before="280" w:after="198"/>
        <w:jc w:val="both"/>
        <w:rPr>
          <w:rFonts w:ascii="Calibri" w:hAnsi="Calibri" w:cs="Calibri" w:asciiTheme="minorHAnsi" w:cstheme="minorHAnsi" w:hAnsiTheme="minorHAnsi"/>
        </w:rPr>
      </w:pPr>
      <w:r>
        <w:rPr>
          <w:rFonts w:eastAsia="Times New Roman" w:cs="Calibri" w:cstheme="minorHAnsi"/>
          <w:color w:val="000000"/>
          <w:lang w:eastAsia="es-ES"/>
        </w:rPr>
        <w:t>La justificación del cumplimiento de</w:t>
      </w:r>
      <w:r>
        <w:rPr>
          <w:rFonts w:cs="Calibri" w:cstheme="minorHAnsi"/>
        </w:rPr>
        <w:t xml:space="preserve"> </w:t>
      </w:r>
      <w:r>
        <w:rPr>
          <w:rFonts w:eastAsia="Times New Roman" w:cs="Calibri" w:cstheme="minorHAnsi"/>
          <w:color w:val="000000"/>
          <w:lang w:eastAsia="es-ES"/>
        </w:rPr>
        <w:t>los requisitos requeridos en la presente convocatoria se realizará aportando los documentos acreditativos en el plazo previsto en la solicitud.</w:t>
      </w:r>
      <w:r>
        <w:rPr>
          <w:rFonts w:cs="Calibri" w:cstheme="minorHAnsi"/>
        </w:rPr>
        <w:t xml:space="preserve">   </w:t>
      </w:r>
    </w:p>
    <w:p>
      <w:pPr>
        <w:pStyle w:val="Standard"/>
        <w:spacing w:before="280" w:after="198"/>
        <w:jc w:val="both"/>
        <w:rPr>
          <w:rFonts w:ascii="Calibri" w:hAnsi="Calibri" w:eastAsia="Times New Roman" w:cs="Calibri" w:asciiTheme="minorHAnsi" w:cstheme="minorHAnsi" w:hAnsiTheme="minorHAnsi"/>
          <w:color w:val="000000"/>
          <w:lang w:eastAsia="es-ES"/>
        </w:rPr>
      </w:pPr>
      <w:r>
        <w:rPr>
          <w:rFonts w:eastAsia="Times New Roman" w:cs="Calibri" w:cstheme="minorHAnsi"/>
          <w:color w:val="000000"/>
          <w:lang w:eastAsia="es-ES"/>
        </w:rPr>
        <w:t>Las solicitudes incompletas podrán subsanarse en un plazo de diez días a contar desde la publicación provisional de admitidos correspondiente, de conformidad con el artículo 68 de la Ley 39/2015 de 31 de octubre de Procedimiento Administrativo Común.</w:t>
      </w:r>
    </w:p>
    <w:p>
      <w:pPr>
        <w:pStyle w:val="Standard"/>
        <w:spacing w:before="280" w:after="198"/>
        <w:jc w:val="both"/>
        <w:rPr/>
      </w:pPr>
      <w:r>
        <w:rPr>
          <w:rFonts w:eastAsia="Times New Roman" w:cs="Calibri" w:cstheme="minorHAnsi"/>
          <w:color w:val="000000"/>
          <w:lang w:eastAsia="es-ES"/>
        </w:rPr>
        <w:t xml:space="preserve">La publicación de los admitidos se realizará a través del sitio web </w:t>
      </w:r>
      <w:hyperlink r:id="rId2">
        <w:r>
          <w:rPr>
            <w:rStyle w:val="EnlacedeInternet"/>
            <w:rFonts w:eastAsia="Times New Roman" w:cs="Calibri" w:cstheme="minorHAnsi"/>
            <w:color w:val="CE181E"/>
            <w:lang w:eastAsia="es-ES"/>
          </w:rPr>
          <w:t>http://xxxx</w:t>
        </w:r>
      </w:hyperlink>
      <w:r>
        <w:rPr>
          <w:rFonts w:eastAsia="Times New Roman" w:cs="Calibri" w:cstheme="minorHAnsi"/>
          <w:color w:val="CE181E"/>
          <w:lang w:eastAsia="es-ES"/>
        </w:rPr>
        <w:t xml:space="preserve"> </w:t>
      </w:r>
      <w:r>
        <w:rPr>
          <w:rFonts w:eastAsia="Times New Roman" w:cs="Calibri" w:cstheme="minorHAnsi"/>
          <w:color w:val="000000"/>
          <w:lang w:eastAsia="es-ES"/>
        </w:rPr>
        <w:t xml:space="preserve">en el plazo de </w:t>
      </w:r>
      <w:r>
        <w:rPr>
          <w:rFonts w:eastAsia="Times New Roman" w:cs="Calibri" w:cstheme="minorHAnsi"/>
          <w:color w:val="CE181E"/>
          <w:lang w:eastAsia="es-ES"/>
        </w:rPr>
        <w:t>7 días</w:t>
      </w:r>
      <w:r>
        <w:rPr>
          <w:rFonts w:eastAsia="Times New Roman" w:cs="Calibri" w:cstheme="minorHAnsi"/>
          <w:color w:val="000000"/>
          <w:lang w:eastAsia="es-ES"/>
        </w:rPr>
        <w:t xml:space="preserve"> desde la finalización del período de presentación y subsanación de solicitudes. </w:t>
      </w:r>
    </w:p>
    <w:p>
      <w:pPr>
        <w:pStyle w:val="Standard"/>
        <w:spacing w:before="280" w:after="198"/>
        <w:jc w:val="both"/>
        <w:rPr>
          <w:rFonts w:ascii="Calibri" w:hAnsi="Calibri" w:eastAsia="Times New Roman" w:cs="Calibri" w:asciiTheme="minorHAnsi" w:cstheme="minorHAnsi" w:hAnsiTheme="minorHAnsi"/>
          <w:color w:val="000000"/>
          <w:lang w:eastAsia="es-ES"/>
        </w:rPr>
      </w:pPr>
      <w:r>
        <w:rPr>
          <w:rFonts w:eastAsia="Times New Roman" w:cs="Calibri" w:cstheme="minorHAnsi"/>
          <w:color w:val="000000"/>
          <w:lang w:eastAsia="es-ES"/>
        </w:rPr>
      </w:r>
    </w:p>
    <w:p>
      <w:pPr>
        <w:pStyle w:val="ListParagraph"/>
        <w:spacing w:before="280" w:after="198"/>
        <w:ind w:left="0" w:hanging="0"/>
        <w:jc w:val="both"/>
        <w:rPr>
          <w:rFonts w:ascii="Calibri" w:hAnsi="Calibri" w:eastAsia="Times New Roman" w:cs="Calibri" w:asciiTheme="minorHAnsi" w:cstheme="minorHAnsi" w:hAnsiTheme="minorHAnsi"/>
          <w:b/>
          <w:b/>
          <w:bCs/>
          <w:color w:val="000000"/>
          <w:sz w:val="24"/>
          <w:szCs w:val="24"/>
          <w:lang w:eastAsia="es-ES"/>
        </w:rPr>
      </w:pPr>
      <w:r>
        <w:rPr>
          <w:rFonts w:eastAsia="Times New Roman" w:cs="Calibri" w:cstheme="minorHAnsi"/>
          <w:b/>
          <w:bCs/>
          <w:color w:val="000000"/>
          <w:sz w:val="24"/>
          <w:szCs w:val="24"/>
          <w:lang w:eastAsia="es-ES"/>
        </w:rPr>
        <w:t>3.- CRITERIOS Y PROCEDIMIENTO DE SELECCIÓN DE PARTICIPANTES</w:t>
      </w:r>
    </w:p>
    <w:p>
      <w:pPr>
        <w:pStyle w:val="Standard"/>
        <w:spacing w:before="280" w:after="198"/>
        <w:jc w:val="both"/>
        <w:rPr>
          <w:rFonts w:ascii="Calibri" w:hAnsi="Calibri" w:eastAsia="Times New Roman" w:cs="Calibri" w:asciiTheme="minorHAnsi" w:cstheme="minorHAnsi" w:hAnsiTheme="minorHAnsi"/>
          <w:color w:val="000000"/>
          <w:lang w:eastAsia="es-ES"/>
        </w:rPr>
      </w:pPr>
      <w:r>
        <w:rPr>
          <w:rFonts w:eastAsia="Times New Roman" w:cs="Calibri" w:cstheme="minorHAnsi"/>
          <w:color w:val="000000"/>
          <w:lang w:eastAsia="es-ES"/>
        </w:rPr>
        <w:t>El programa se desarrollará en dos fases:</w:t>
      </w:r>
    </w:p>
    <w:p>
      <w:pPr>
        <w:pStyle w:val="Standard"/>
        <w:spacing w:before="280" w:after="198"/>
        <w:jc w:val="both"/>
        <w:rPr>
          <w:rFonts w:ascii="Calibri" w:hAnsi="Calibri" w:eastAsia="Times New Roman" w:cs="Calibri" w:asciiTheme="minorHAnsi" w:cstheme="minorHAnsi" w:hAnsiTheme="minorHAnsi"/>
          <w:b/>
          <w:b/>
          <w:bCs/>
          <w:color w:val="000000"/>
          <w:u w:val="single"/>
          <w:lang w:eastAsia="es-ES"/>
        </w:rPr>
      </w:pPr>
      <w:r>
        <w:rPr>
          <w:rFonts w:eastAsia="Times New Roman" w:cs="Calibri" w:cstheme="minorHAnsi"/>
          <w:b/>
          <w:bCs/>
          <w:color w:val="000000"/>
          <w:u w:val="single"/>
          <w:lang w:eastAsia="es-ES"/>
        </w:rPr>
        <w:t>FASE-1. PRESELECCIÓN DE IDEAS, FORMACIÓN, SELECCIÓN Y PUBLICACIÓN (Enero – Abril 2022)</w:t>
      </w:r>
    </w:p>
    <w:p>
      <w:pPr>
        <w:pStyle w:val="Standard"/>
        <w:spacing w:before="280" w:after="198"/>
        <w:jc w:val="both"/>
        <w:rPr>
          <w:rFonts w:ascii="Calibri" w:hAnsi="Calibri" w:eastAsia="Times New Roman" w:cs="Calibri" w:asciiTheme="minorHAnsi" w:cstheme="minorHAnsi" w:hAnsiTheme="minorHAnsi"/>
          <w:lang w:eastAsia="es-ES"/>
        </w:rPr>
      </w:pPr>
      <w:r>
        <w:rPr>
          <w:rFonts w:eastAsia="Times New Roman" w:cs="Calibri" w:cstheme="minorHAnsi"/>
          <w:lang w:eastAsia="es-ES"/>
        </w:rPr>
        <w:t>Esta fase se desarrollará siguiendo los siguientes pasos:</w:t>
      </w:r>
    </w:p>
    <w:p>
      <w:pPr>
        <w:pStyle w:val="ListParagraph"/>
        <w:spacing w:before="280" w:after="198"/>
        <w:ind w:left="708" w:hanging="0"/>
        <w:jc w:val="both"/>
        <w:rPr/>
      </w:pPr>
      <w:r>
        <w:rPr>
          <w:rFonts w:eastAsia="Times New Roman" w:cs="Calibri" w:cstheme="minorHAnsi"/>
          <w:b/>
          <w:bCs/>
          <w:lang w:eastAsia="es-ES"/>
        </w:rPr>
        <w:t>1. Constitución de la Comisión Evaluadora</w:t>
      </w:r>
      <w:r>
        <w:rPr>
          <w:rFonts w:eastAsia="Times New Roman" w:cs="Calibri" w:cstheme="minorHAnsi"/>
          <w:lang w:eastAsia="es-ES"/>
        </w:rPr>
        <w:t xml:space="preserve">. Se constituirá una Comisión de evaluación de los proyectos, compuesta por </w:t>
      </w:r>
      <w:r>
        <w:rPr>
          <w:rFonts w:eastAsia="Times New Roman" w:cs="Calibri" w:cstheme="minorHAnsi"/>
          <w:color w:val="0000DC"/>
          <w:lang w:eastAsia="es-ES"/>
        </w:rPr>
        <w:t>2 representantes del área de Vicerrectorado de cada Universidad con competencias en materia de emprendimiento, 2 por parte de la Dirección General de Economía Digital e Innovación de la Junta de Andalucía, y otros 2 por parte de la empresa Telefónica</w:t>
      </w:r>
      <w:r>
        <w:rPr>
          <w:rFonts w:eastAsia="Times New Roman" w:cs="Calibri" w:cstheme="minorHAnsi"/>
          <w:lang w:eastAsia="es-ES"/>
        </w:rPr>
        <w:t>.</w:t>
      </w:r>
    </w:p>
    <w:p>
      <w:pPr>
        <w:pStyle w:val="ListParagraph"/>
        <w:spacing w:before="280" w:after="198"/>
        <w:ind w:left="708" w:hanging="0"/>
        <w:jc w:val="both"/>
        <w:rPr/>
      </w:pPr>
      <w:r>
        <w:rPr>
          <w:rFonts w:eastAsia="Times New Roman" w:cs="Calibri" w:cstheme="minorHAnsi"/>
          <w:b/>
          <w:bCs/>
          <w:lang w:eastAsia="es-ES"/>
        </w:rPr>
        <w:t>2. Presentación del proyecto de innovación emprendedora</w:t>
      </w:r>
      <w:r>
        <w:rPr>
          <w:rFonts w:cs="Calibri" w:cstheme="minorHAnsi"/>
        </w:rPr>
        <w:t xml:space="preserve"> </w:t>
      </w:r>
      <w:r>
        <w:rPr>
          <w:rFonts w:eastAsia="Times New Roman" w:cs="Calibri" w:cstheme="minorHAnsi"/>
          <w:lang w:eastAsia="es-ES"/>
        </w:rPr>
        <w:t>basado o con aplicación de nuevas tecnologías, con una</w:t>
      </w:r>
      <w:r>
        <w:rPr>
          <w:rFonts w:cs="Calibri" w:cstheme="minorHAnsi"/>
        </w:rPr>
        <w:t xml:space="preserve"> </w:t>
      </w:r>
      <w:r>
        <w:rPr>
          <w:rFonts w:eastAsia="Times New Roman" w:cs="Calibri" w:cstheme="minorHAnsi"/>
          <w:lang w:eastAsia="es-ES"/>
        </w:rPr>
        <w:t>extensión máxima de 5 páginas, que</w:t>
      </w:r>
      <w:r>
        <w:rPr>
          <w:rFonts w:eastAsia="Times New Roman" w:cs="Calibri" w:cstheme="minorHAnsi"/>
          <w:color w:val="000000"/>
          <w:lang w:eastAsia="es-ES"/>
        </w:rPr>
        <w:t xml:space="preserve"> deberá contener:</w:t>
      </w:r>
    </w:p>
    <w:p>
      <w:pPr>
        <w:pStyle w:val="Textbody"/>
        <w:numPr>
          <w:ilvl w:val="0"/>
          <w:numId w:val="2"/>
        </w:numPr>
        <w:spacing w:lineRule="auto" w:line="240" w:before="0" w:after="0"/>
        <w:ind w:left="1788" w:hanging="360"/>
        <w:jc w:val="both"/>
        <w:rPr>
          <w:rFonts w:ascii="Calibri" w:hAnsi="Calibri" w:cs="Calibri" w:asciiTheme="minorHAnsi" w:cstheme="minorHAnsi" w:hAnsiTheme="minorHAnsi"/>
          <w:color w:val="000000"/>
        </w:rPr>
      </w:pPr>
      <w:r>
        <w:rPr>
          <w:rFonts w:cs="Calibri" w:cstheme="minorHAnsi"/>
          <w:color w:val="000000"/>
        </w:rPr>
        <w:t>Relación de participantes y titulación (nombre, apellidos, relación con la universidad)</w:t>
      </w:r>
    </w:p>
    <w:p>
      <w:pPr>
        <w:pStyle w:val="Textbody"/>
        <w:numPr>
          <w:ilvl w:val="0"/>
          <w:numId w:val="2"/>
        </w:numPr>
        <w:spacing w:lineRule="auto" w:line="240" w:before="0" w:after="0"/>
        <w:ind w:left="1788" w:hanging="360"/>
        <w:jc w:val="both"/>
        <w:rPr>
          <w:rFonts w:ascii="Calibri" w:hAnsi="Calibri" w:cs="Calibri" w:asciiTheme="minorHAnsi" w:cstheme="minorHAnsi" w:hAnsiTheme="minorHAnsi"/>
          <w:color w:val="000000"/>
        </w:rPr>
      </w:pPr>
      <w:r>
        <w:rPr>
          <w:rFonts w:cs="Calibri" w:cstheme="minorHAnsi"/>
          <w:color w:val="000000"/>
        </w:rPr>
        <w:t>Nombre del proyecto</w:t>
      </w:r>
    </w:p>
    <w:p>
      <w:pPr>
        <w:pStyle w:val="Textbody"/>
        <w:numPr>
          <w:ilvl w:val="0"/>
          <w:numId w:val="2"/>
        </w:numPr>
        <w:spacing w:lineRule="auto" w:line="240" w:before="0" w:after="0"/>
        <w:ind w:left="1788" w:hanging="360"/>
        <w:jc w:val="both"/>
        <w:rPr>
          <w:rFonts w:ascii="Calibri" w:hAnsi="Calibri" w:cs="Calibri" w:asciiTheme="minorHAnsi" w:cstheme="minorHAnsi" w:hAnsiTheme="minorHAnsi"/>
          <w:color w:val="000000"/>
        </w:rPr>
      </w:pPr>
      <w:r>
        <w:rPr>
          <w:rFonts w:cs="Calibri" w:cstheme="minorHAnsi"/>
          <w:color w:val="000000"/>
        </w:rPr>
        <w:t>Relación de participantes y titulación</w:t>
      </w:r>
    </w:p>
    <w:p>
      <w:pPr>
        <w:pStyle w:val="Textbody"/>
        <w:numPr>
          <w:ilvl w:val="0"/>
          <w:numId w:val="2"/>
        </w:numPr>
        <w:spacing w:lineRule="auto" w:line="240" w:before="0" w:after="0"/>
        <w:ind w:left="1788" w:hanging="360"/>
        <w:jc w:val="both"/>
        <w:rPr>
          <w:rFonts w:ascii="Calibri" w:hAnsi="Calibri" w:cs="Calibri" w:asciiTheme="minorHAnsi" w:cstheme="minorHAnsi" w:hAnsiTheme="minorHAnsi"/>
          <w:color w:val="000000"/>
        </w:rPr>
      </w:pPr>
      <w:r>
        <w:rPr>
          <w:rFonts w:cs="Calibri" w:cstheme="minorHAnsi"/>
          <w:color w:val="000000"/>
        </w:rPr>
        <w:t>Objetivo del proyecto</w:t>
      </w:r>
    </w:p>
    <w:p>
      <w:pPr>
        <w:pStyle w:val="Textbody"/>
        <w:numPr>
          <w:ilvl w:val="0"/>
          <w:numId w:val="2"/>
        </w:numPr>
        <w:spacing w:lineRule="auto" w:line="240" w:before="0" w:after="0"/>
        <w:ind w:left="1788" w:hanging="360"/>
        <w:jc w:val="both"/>
        <w:rPr>
          <w:rFonts w:ascii="Calibri" w:hAnsi="Calibri" w:cs="Calibri" w:asciiTheme="minorHAnsi" w:cstheme="minorHAnsi" w:hAnsiTheme="minorHAnsi"/>
          <w:color w:val="000000"/>
        </w:rPr>
      </w:pPr>
      <w:r>
        <w:rPr>
          <w:rFonts w:cs="Calibri" w:cstheme="minorHAnsi"/>
          <w:color w:val="000000"/>
        </w:rPr>
        <w:t>Descripción de la actividad y/o actividades que se van a desarrollar</w:t>
      </w:r>
    </w:p>
    <w:p>
      <w:pPr>
        <w:pStyle w:val="Textbody"/>
        <w:numPr>
          <w:ilvl w:val="0"/>
          <w:numId w:val="2"/>
        </w:numPr>
        <w:spacing w:lineRule="auto" w:line="240" w:before="0" w:after="0"/>
        <w:ind w:left="1788" w:hanging="360"/>
        <w:jc w:val="both"/>
        <w:rPr>
          <w:rFonts w:ascii="Calibri" w:hAnsi="Calibri" w:cs="Calibri" w:asciiTheme="minorHAnsi" w:cstheme="minorHAnsi" w:hAnsiTheme="minorHAnsi"/>
          <w:color w:val="000000"/>
        </w:rPr>
      </w:pPr>
      <w:r>
        <w:rPr>
          <w:rFonts w:cs="Calibri" w:cstheme="minorHAnsi"/>
          <w:color w:val="000000"/>
        </w:rPr>
        <w:t>Producto o servicio que se pretende llevar a cabo y las necesidades a las que responden en la sociedad</w:t>
      </w:r>
    </w:p>
    <w:p>
      <w:pPr>
        <w:pStyle w:val="Textbody"/>
        <w:numPr>
          <w:ilvl w:val="0"/>
          <w:numId w:val="2"/>
        </w:numPr>
        <w:spacing w:lineRule="auto" w:line="240" w:before="0" w:after="0"/>
        <w:ind w:left="1788" w:hanging="360"/>
        <w:jc w:val="both"/>
        <w:rPr>
          <w:rFonts w:ascii="Calibri" w:hAnsi="Calibri" w:cs="Calibri" w:asciiTheme="minorHAnsi" w:cstheme="minorHAnsi" w:hAnsiTheme="minorHAnsi"/>
          <w:color w:val="000000"/>
        </w:rPr>
      </w:pPr>
      <w:r>
        <w:rPr>
          <w:rFonts w:cs="Calibri" w:cstheme="minorHAnsi"/>
          <w:color w:val="000000"/>
        </w:rPr>
        <w:t>Características innovadoras</w:t>
      </w:r>
    </w:p>
    <w:p>
      <w:pPr>
        <w:pStyle w:val="ListParagraph"/>
        <w:spacing w:before="280" w:after="198"/>
        <w:ind w:left="708" w:hanging="0"/>
        <w:jc w:val="both"/>
        <w:rPr/>
      </w:pPr>
      <w:r>
        <w:rPr>
          <w:rFonts w:eastAsia="Times New Roman" w:cs="Calibri" w:cstheme="minorHAnsi"/>
          <w:b/>
          <w:bCs/>
          <w:lang w:eastAsia="es-ES"/>
        </w:rPr>
        <w:t>3. Preselección de proyectos</w:t>
      </w:r>
      <w:r>
        <w:rPr>
          <w:rFonts w:eastAsia="Times New Roman" w:cs="Calibri" w:cstheme="minorHAnsi"/>
          <w:lang w:eastAsia="es-ES"/>
        </w:rPr>
        <w:t>. La Comisión Evaluadora valorará los proyectos presentados aplicando los siguientes aspectos:</w:t>
      </w:r>
    </w:p>
    <w:p>
      <w:pPr>
        <w:pStyle w:val="Textbody"/>
        <w:numPr>
          <w:ilvl w:val="0"/>
          <w:numId w:val="2"/>
        </w:numPr>
        <w:spacing w:lineRule="auto" w:line="240" w:before="0" w:after="0"/>
        <w:ind w:left="1788" w:hanging="360"/>
        <w:jc w:val="both"/>
        <w:rPr/>
      </w:pPr>
      <w:r>
        <w:rPr>
          <w:rFonts w:cs="Calibri" w:cstheme="minorHAnsi"/>
          <w:color w:val="000000"/>
        </w:rPr>
        <w:t>Carácter innovador del modelo de negocio: originalidad, creatividad e innovación respecto a proceso y productos</w:t>
      </w:r>
    </w:p>
    <w:p>
      <w:pPr>
        <w:pStyle w:val="Textbody"/>
        <w:numPr>
          <w:ilvl w:val="0"/>
          <w:numId w:val="2"/>
        </w:numPr>
        <w:spacing w:lineRule="auto" w:line="240" w:before="0" w:after="0"/>
        <w:ind w:left="1788" w:hanging="360"/>
        <w:jc w:val="both"/>
        <w:rPr>
          <w:rFonts w:ascii="Calibri" w:hAnsi="Calibri" w:cs="Calibri" w:asciiTheme="minorHAnsi" w:cstheme="minorHAnsi" w:hAnsiTheme="minorHAnsi"/>
          <w:color w:val="000000"/>
        </w:rPr>
      </w:pPr>
      <w:r>
        <w:rPr>
          <w:rFonts w:cs="Calibri" w:cstheme="minorHAnsi"/>
          <w:color w:val="000000"/>
        </w:rPr>
        <w:t>Potencial, desarrollo y viabilidad del proyecto</w:t>
      </w:r>
    </w:p>
    <w:p>
      <w:pPr>
        <w:pStyle w:val="Textbody"/>
        <w:numPr>
          <w:ilvl w:val="0"/>
          <w:numId w:val="2"/>
        </w:numPr>
        <w:spacing w:lineRule="auto" w:line="240" w:before="0" w:after="0"/>
        <w:ind w:left="1788" w:hanging="360"/>
        <w:jc w:val="both"/>
        <w:rPr>
          <w:rFonts w:ascii="Calibri" w:hAnsi="Calibri" w:cs="Calibri" w:asciiTheme="minorHAnsi" w:cstheme="minorHAnsi" w:hAnsiTheme="minorHAnsi"/>
          <w:color w:val="000000"/>
        </w:rPr>
      </w:pPr>
      <w:r>
        <w:rPr>
          <w:rFonts w:cs="Calibri" w:cstheme="minorHAnsi"/>
          <w:color w:val="000000"/>
        </w:rPr>
        <w:t>Incorporación de nuevas tecnologías</w:t>
      </w:r>
    </w:p>
    <w:p>
      <w:pPr>
        <w:pStyle w:val="Textbody"/>
        <w:numPr>
          <w:ilvl w:val="0"/>
          <w:numId w:val="2"/>
        </w:numPr>
        <w:spacing w:lineRule="auto" w:line="240" w:before="0" w:after="0"/>
        <w:ind w:left="1788" w:hanging="360"/>
        <w:jc w:val="both"/>
        <w:rPr>
          <w:rFonts w:ascii="Calibri" w:hAnsi="Calibri" w:cs="Calibri" w:asciiTheme="minorHAnsi" w:cstheme="minorHAnsi" w:hAnsiTheme="minorHAnsi"/>
          <w:color w:val="000000"/>
        </w:rPr>
      </w:pPr>
      <w:r>
        <w:rPr>
          <w:rFonts w:cs="Calibri" w:cstheme="minorHAnsi"/>
          <w:color w:val="000000"/>
        </w:rPr>
        <w:t>Repercusión social de la iniciativa y alineamiento con los ODS (Objetivos de Desarrollo Sostenible)</w:t>
      </w:r>
    </w:p>
    <w:p>
      <w:pPr>
        <w:pStyle w:val="Textbody"/>
        <w:numPr>
          <w:ilvl w:val="0"/>
          <w:numId w:val="2"/>
        </w:numPr>
        <w:spacing w:lineRule="auto" w:line="240" w:before="0" w:after="0"/>
        <w:ind w:left="1788" w:hanging="360"/>
        <w:jc w:val="both"/>
        <w:rPr>
          <w:rFonts w:ascii="Calibri" w:hAnsi="Calibri" w:cs="Calibri" w:asciiTheme="minorHAnsi" w:cstheme="minorHAnsi" w:hAnsiTheme="minorHAnsi"/>
          <w:color w:val="000000"/>
        </w:rPr>
      </w:pPr>
      <w:r>
        <w:rPr>
          <w:rFonts w:cs="Calibri" w:cstheme="minorHAnsi"/>
          <w:color w:val="000000"/>
        </w:rPr>
        <w:t xml:space="preserve">Contenidos presentados (información, documentación aportada, vídeos, originalidad de la presentación, coherencia en la secuencia de contenidos, facilidad de comprensión para todos los públicos, etc.) </w:t>
      </w:r>
    </w:p>
    <w:p>
      <w:pPr>
        <w:pStyle w:val="ListParagraph"/>
        <w:spacing w:before="280" w:after="198"/>
        <w:ind w:left="708" w:hanging="0"/>
        <w:jc w:val="both"/>
        <w:rPr/>
      </w:pPr>
      <w:r>
        <w:rPr>
          <w:rFonts w:eastAsia="Times New Roman" w:cs="Calibri" w:cstheme="minorHAnsi"/>
          <w:b/>
          <w:bCs/>
          <w:color w:val="000000"/>
          <w:lang w:eastAsia="es-ES"/>
        </w:rPr>
        <w:t>4. Formación.</w:t>
      </w:r>
      <w:r>
        <w:rPr>
          <w:rFonts w:cs="Calibri" w:cstheme="minorHAnsi"/>
          <w:color w:val="000000"/>
        </w:rPr>
        <w:t xml:space="preserve"> </w:t>
      </w:r>
      <w:r>
        <w:rPr>
          <w:rFonts w:eastAsia="Times New Roman" w:cs="Calibri" w:cstheme="minorHAnsi"/>
          <w:color w:val="000000"/>
          <w:lang w:eastAsia="es-ES"/>
        </w:rPr>
        <w:t>Se admitirán un máximo de 50 alumnos que serán preseleccionados en esta primera fase y recibirán la siguiente formación en modo online y/o presencial, tanto tecnológica como empresarial:</w:t>
      </w:r>
    </w:p>
    <w:p>
      <w:pPr>
        <w:pStyle w:val="ListParagraph"/>
        <w:numPr>
          <w:ilvl w:val="0"/>
          <w:numId w:val="3"/>
        </w:numPr>
        <w:spacing w:before="280" w:after="198"/>
        <w:ind w:left="1428" w:hanging="360"/>
        <w:jc w:val="both"/>
        <w:rPr>
          <w:rFonts w:ascii="Calibri" w:hAnsi="Calibri" w:cs="Calibri" w:asciiTheme="minorHAnsi" w:cstheme="minorHAnsi" w:hAnsiTheme="minorHAnsi"/>
        </w:rPr>
      </w:pPr>
      <w:r>
        <w:rPr>
          <w:rFonts w:eastAsia="+mn-ea" w:cs="Calibri" w:cstheme="minorHAnsi"/>
          <w:color w:val="000000"/>
          <w:kern w:val="2"/>
          <w:lang w:eastAsia="es-ES"/>
        </w:rPr>
        <w:t>Formación tecnológica: Herramientas facilitadoras para la aplicación de las Nuevas Tecnologías al Proyecto. De 6 a 8 sesiones impartidas cada</w:t>
      </w:r>
      <w:r>
        <w:rPr>
          <w:rFonts w:eastAsia="Times New Roman" w:cs="Calibri" w:cstheme="minorHAnsi"/>
          <w:color w:val="000000"/>
          <w:lang w:eastAsia="es-ES"/>
        </w:rPr>
        <w:t xml:space="preserve"> 15 días en formato virtual por expertos de Telefónica u otros proveedores digitales.</w:t>
      </w:r>
    </w:p>
    <w:p>
      <w:pPr>
        <w:pStyle w:val="ListParagraph"/>
        <w:numPr>
          <w:ilvl w:val="0"/>
          <w:numId w:val="3"/>
        </w:numPr>
        <w:spacing w:before="280" w:after="198"/>
        <w:ind w:left="1428" w:hanging="360"/>
        <w:jc w:val="both"/>
        <w:rPr>
          <w:rFonts w:ascii="Calibri" w:hAnsi="Calibri" w:eastAsia="Times New Roman" w:cs="Calibri" w:asciiTheme="minorHAnsi" w:cstheme="minorHAnsi" w:hAnsiTheme="minorHAnsi"/>
          <w:color w:val="000000"/>
          <w:lang w:eastAsia="es-ES"/>
        </w:rPr>
      </w:pPr>
      <w:r>
        <w:rPr>
          <w:rFonts w:eastAsia="+mn-ea" w:cs="Calibri" w:cstheme="minorHAnsi"/>
          <w:color w:val="000000"/>
          <w:kern w:val="2"/>
          <w:lang w:eastAsia="es-ES"/>
        </w:rPr>
        <w:t>Metodología "Idea a Producto", que les ayude a desarrollar su idea en negocio (6 sesiones), i</w:t>
      </w:r>
      <w:r>
        <w:rPr>
          <w:rFonts w:eastAsia="Times New Roman" w:cs="Calibri" w:cstheme="minorHAnsi"/>
          <w:color w:val="000000"/>
          <w:lang w:eastAsia="es-ES"/>
        </w:rPr>
        <w:t>mpartidas cada 15 días, con contenido basado en Lean Canvas Model, estudio y segmentación de mercado, comunicación y marketing.</w:t>
      </w:r>
    </w:p>
    <w:p>
      <w:pPr>
        <w:pStyle w:val="ListParagraph"/>
        <w:spacing w:before="280" w:after="198"/>
        <w:ind w:left="708" w:hanging="0"/>
        <w:jc w:val="both"/>
        <w:rPr/>
      </w:pPr>
      <w:r>
        <w:rPr>
          <w:rFonts w:eastAsia="Times New Roman" w:cs="Calibri" w:cstheme="minorHAnsi"/>
          <w:b/>
          <w:bCs/>
          <w:lang w:eastAsia="es-ES"/>
        </w:rPr>
        <w:t>5. Selección de las mejores ideas</w:t>
      </w:r>
      <w:r>
        <w:rPr>
          <w:rFonts w:eastAsia="Times New Roman" w:cs="Calibri" w:cstheme="minorHAnsi"/>
          <w:lang w:eastAsia="es-ES"/>
        </w:rPr>
        <w:t>. Una vez finalizada la Formación, se realizará la selección final de un máximo de dos proyectos, que pasarán a la segunda fase. Esta selección se hará mediante la presentación del proyecto en formato “elevator pitch” por parte de las personas participantes</w:t>
      </w:r>
      <w:r>
        <w:rPr>
          <w:rFonts w:cs="Calibri" w:cstheme="minorHAnsi"/>
        </w:rPr>
        <w:t xml:space="preserve"> </w:t>
      </w:r>
      <w:r>
        <w:rPr>
          <w:rFonts w:eastAsia="Times New Roman" w:cs="Calibri" w:cstheme="minorHAnsi"/>
          <w:lang w:eastAsia="es-ES"/>
        </w:rPr>
        <w:t>a la Comisión Evaluadora</w:t>
      </w:r>
      <w:r>
        <w:rPr>
          <w:rFonts w:eastAsia="Times New Roman" w:cs="Calibri" w:cstheme="minorHAnsi"/>
          <w:color w:val="000000"/>
          <w:lang w:eastAsia="es-ES"/>
        </w:rPr>
        <w:t>, que aplicará los siguientes criterios de valoración:</w:t>
      </w:r>
    </w:p>
    <w:p>
      <w:pPr>
        <w:pStyle w:val="ListParagraph"/>
        <w:numPr>
          <w:ilvl w:val="0"/>
          <w:numId w:val="4"/>
        </w:numPr>
        <w:spacing w:before="0" w:after="0"/>
        <w:ind w:left="1428" w:hanging="360"/>
        <w:jc w:val="both"/>
        <w:rPr/>
      </w:pPr>
      <w:r>
        <w:rPr>
          <w:rFonts w:eastAsia="Times New Roman" w:cs="Calibri" w:cstheme="minorHAnsi"/>
          <w:color w:val="000000"/>
          <w:lang w:eastAsia="es-ES"/>
        </w:rPr>
        <w:t xml:space="preserve">Aplicación de la formación tanto tecnológica como empresarial al proyecto: </w:t>
      </w:r>
      <w:r>
        <w:rPr>
          <w:rFonts w:eastAsia="Times New Roman" w:cs="Calibri" w:cstheme="minorHAnsi"/>
          <w:color w:val="0000DC"/>
          <w:lang w:eastAsia="es-ES"/>
        </w:rPr>
        <w:t>10%</w:t>
      </w:r>
    </w:p>
    <w:p>
      <w:pPr>
        <w:pStyle w:val="ListParagraph"/>
        <w:numPr>
          <w:ilvl w:val="0"/>
          <w:numId w:val="4"/>
        </w:numPr>
        <w:spacing w:before="0" w:after="0"/>
        <w:ind w:left="1428" w:hanging="360"/>
        <w:jc w:val="both"/>
        <w:rPr/>
      </w:pPr>
      <w:r>
        <w:rPr>
          <w:rFonts w:eastAsia="Times New Roman" w:cs="Calibri" w:cstheme="minorHAnsi"/>
          <w:color w:val="000000"/>
          <w:lang w:eastAsia="es-ES"/>
        </w:rPr>
        <w:t xml:space="preserve">Consecución de un producto mínimo viable (MVP) en un corto período de tiempo: </w:t>
      </w:r>
      <w:r>
        <w:rPr>
          <w:rFonts w:eastAsia="Times New Roman" w:cs="Calibri" w:cstheme="minorHAnsi"/>
          <w:color w:val="0000DC"/>
          <w:lang w:eastAsia="es-ES"/>
        </w:rPr>
        <w:t>25%</w:t>
      </w:r>
    </w:p>
    <w:p>
      <w:pPr>
        <w:pStyle w:val="ListParagraph"/>
        <w:numPr>
          <w:ilvl w:val="0"/>
          <w:numId w:val="4"/>
        </w:numPr>
        <w:spacing w:before="0" w:after="0"/>
        <w:ind w:left="1428" w:hanging="360"/>
        <w:jc w:val="both"/>
        <w:rPr/>
      </w:pPr>
      <w:r>
        <w:rPr>
          <w:rFonts w:cs="Calibri" w:cstheme="minorHAnsi"/>
          <w:color w:val="000000"/>
        </w:rPr>
        <w:t>Capacidad para poner en marcha la empresa: formación académica y experiencia</w:t>
      </w:r>
      <w:r>
        <w:rPr>
          <w:rFonts w:eastAsia="Times New Roman" w:cs="Calibri" w:cstheme="minorHAnsi"/>
          <w:color w:val="000000"/>
          <w:lang w:eastAsia="es-ES"/>
        </w:rPr>
        <w:t xml:space="preserve">: </w:t>
      </w:r>
      <w:r>
        <w:rPr>
          <w:rFonts w:eastAsia="Times New Roman" w:cs="Calibri" w:cstheme="minorHAnsi"/>
          <w:color w:val="0000DC"/>
          <w:lang w:eastAsia="es-ES"/>
        </w:rPr>
        <w:t>10%</w:t>
      </w:r>
    </w:p>
    <w:p>
      <w:pPr>
        <w:pStyle w:val="ListParagraph"/>
        <w:numPr>
          <w:ilvl w:val="0"/>
          <w:numId w:val="4"/>
        </w:numPr>
        <w:spacing w:before="0" w:after="0"/>
        <w:ind w:left="1428" w:hanging="360"/>
        <w:jc w:val="both"/>
        <w:rPr/>
      </w:pPr>
      <w:r>
        <w:rPr>
          <w:rFonts w:eastAsia="Times New Roman" w:cs="Calibri" w:cstheme="minorHAnsi"/>
          <w:color w:val="000000"/>
          <w:lang w:eastAsia="es-ES"/>
        </w:rPr>
        <w:t xml:space="preserve">Viabilidad técnica, comercial y económica: </w:t>
      </w:r>
      <w:r>
        <w:rPr>
          <w:rFonts w:eastAsia="Times New Roman" w:cs="Calibri" w:cstheme="minorHAnsi"/>
          <w:color w:val="0000DC"/>
          <w:lang w:eastAsia="es-ES"/>
        </w:rPr>
        <w:t>30%</w:t>
      </w:r>
    </w:p>
    <w:p>
      <w:pPr>
        <w:pStyle w:val="ListParagraph"/>
        <w:numPr>
          <w:ilvl w:val="0"/>
          <w:numId w:val="4"/>
        </w:numPr>
        <w:spacing w:before="0" w:after="0"/>
        <w:ind w:left="1428" w:hanging="360"/>
        <w:jc w:val="both"/>
        <w:rPr/>
      </w:pPr>
      <w:r>
        <w:rPr>
          <w:rFonts w:eastAsia="Times New Roman" w:cs="Calibri" w:cstheme="minorHAnsi"/>
          <w:color w:val="000000"/>
          <w:lang w:eastAsia="es-ES"/>
        </w:rPr>
        <w:t xml:space="preserve">Interdisciplinaridad del equipo: </w:t>
      </w:r>
      <w:r>
        <w:rPr>
          <w:rFonts w:eastAsia="Times New Roman" w:cs="Calibri" w:cstheme="minorHAnsi"/>
          <w:color w:val="0000DC"/>
          <w:lang w:eastAsia="es-ES"/>
        </w:rPr>
        <w:t>15%</w:t>
      </w:r>
    </w:p>
    <w:p>
      <w:pPr>
        <w:pStyle w:val="ListParagraph"/>
        <w:numPr>
          <w:ilvl w:val="0"/>
          <w:numId w:val="4"/>
        </w:numPr>
        <w:spacing w:before="0" w:after="0"/>
        <w:ind w:left="1428" w:hanging="360"/>
        <w:jc w:val="both"/>
        <w:rPr/>
      </w:pPr>
      <w:r>
        <w:rPr>
          <w:rFonts w:eastAsia="Times New Roman" w:cs="Calibri" w:cstheme="minorHAnsi"/>
          <w:color w:val="000000"/>
          <w:lang w:eastAsia="es-ES"/>
        </w:rPr>
        <w:t xml:space="preserve">Exposición y defensa: </w:t>
      </w:r>
      <w:r>
        <w:rPr>
          <w:rFonts w:eastAsia="Times New Roman" w:cs="Calibri" w:cstheme="minorHAnsi"/>
          <w:color w:val="0000DC"/>
          <w:lang w:eastAsia="es-ES"/>
        </w:rPr>
        <w:t>10 %</w:t>
      </w:r>
    </w:p>
    <w:p>
      <w:pPr>
        <w:pStyle w:val="Standard"/>
        <w:spacing w:before="280" w:after="0"/>
        <w:ind w:left="708" w:hanging="0"/>
        <w:jc w:val="both"/>
        <w:rPr/>
      </w:pPr>
      <w:r>
        <w:rPr>
          <w:rFonts w:eastAsia="Times New Roman" w:cs="Calibri" w:cstheme="minorHAnsi"/>
          <w:b/>
          <w:bCs/>
          <w:lang w:eastAsia="es-ES"/>
        </w:rPr>
        <w:t>6. Publicación</w:t>
      </w:r>
      <w:r>
        <w:rPr>
          <w:rFonts w:eastAsia="Times New Roman" w:cs="Calibri" w:cstheme="minorHAnsi"/>
          <w:lang w:eastAsia="es-ES"/>
        </w:rPr>
        <w:t xml:space="preserve">. Por último, a través del sitio web </w:t>
      </w:r>
      <w:r>
        <w:rPr>
          <w:rFonts w:eastAsia="Times New Roman" w:cs="Calibri" w:cstheme="minorHAnsi"/>
          <w:color w:val="CE181E"/>
          <w:lang w:eastAsia="es-ES"/>
        </w:rPr>
        <w:t xml:space="preserve">http://www.xxxxxx/ </w:t>
      </w:r>
      <w:r>
        <w:rPr>
          <w:rFonts w:eastAsia="Times New Roman" w:cs="Calibri" w:cstheme="minorHAnsi"/>
          <w:lang w:eastAsia="es-ES"/>
        </w:rPr>
        <w:t>se publicará la denominación y datos identificativos de los proyectos ganadores, abriendo paso a la segunda fase.</w:t>
      </w:r>
    </w:p>
    <w:p>
      <w:pPr>
        <w:pStyle w:val="Standard"/>
        <w:spacing w:before="0" w:after="0"/>
        <w:jc w:val="both"/>
        <w:rPr>
          <w:rFonts w:ascii="Calibri" w:hAnsi="Calibri" w:eastAsia="Times New Roman" w:cs="Calibri" w:asciiTheme="minorHAnsi" w:cstheme="minorHAnsi" w:hAnsiTheme="minorHAnsi"/>
          <w:color w:val="000000"/>
          <w:lang w:eastAsia="es-ES"/>
        </w:rPr>
      </w:pPr>
      <w:r>
        <w:rPr>
          <w:rFonts w:eastAsia="Times New Roman" w:cs="Calibri" w:cstheme="minorHAnsi"/>
          <w:color w:val="000000"/>
          <w:lang w:eastAsia="es-ES"/>
        </w:rPr>
        <w:t xml:space="preserve"> </w:t>
      </w:r>
    </w:p>
    <w:p>
      <w:pPr>
        <w:pStyle w:val="Standard"/>
        <w:spacing w:before="0" w:after="0"/>
        <w:jc w:val="both"/>
        <w:rPr>
          <w:rFonts w:ascii="Calibri" w:hAnsi="Calibri" w:eastAsia="Times New Roman" w:cs="Calibri" w:asciiTheme="minorHAnsi" w:cstheme="minorHAnsi" w:hAnsiTheme="minorHAnsi"/>
          <w:b/>
          <w:b/>
          <w:bCs/>
          <w:color w:val="000000"/>
          <w:u w:val="single"/>
          <w:lang w:eastAsia="es-ES"/>
        </w:rPr>
      </w:pPr>
      <w:r>
        <w:rPr>
          <w:rFonts w:eastAsia="Times New Roman" w:cs="Calibri" w:cstheme="minorHAnsi"/>
          <w:b/>
          <w:bCs/>
          <w:color w:val="000000"/>
          <w:u w:val="single"/>
          <w:lang w:eastAsia="es-ES"/>
        </w:rPr>
      </w:r>
    </w:p>
    <w:p>
      <w:pPr>
        <w:pStyle w:val="Standard"/>
        <w:spacing w:before="0" w:after="0"/>
        <w:jc w:val="both"/>
        <w:rPr>
          <w:rFonts w:ascii="Calibri" w:hAnsi="Calibri" w:cs="Calibri" w:asciiTheme="minorHAnsi" w:cstheme="minorHAnsi" w:hAnsiTheme="minorHAnsi"/>
        </w:rPr>
      </w:pPr>
      <w:r>
        <w:rPr>
          <w:rFonts w:eastAsia="Times New Roman" w:cs="Calibri" w:cstheme="minorHAnsi"/>
          <w:b/>
          <w:bCs/>
          <w:color w:val="000000"/>
          <w:u w:val="single"/>
          <w:lang w:eastAsia="es-ES"/>
        </w:rPr>
        <w:t>FASE-2. - MENTORIZACIÓN Y DESARROLLO DE LA IDEA DE NEGOCIO (Mayo – Junio 2022)</w:t>
      </w:r>
    </w:p>
    <w:p>
      <w:pPr>
        <w:pStyle w:val="Standard"/>
        <w:spacing w:before="280" w:after="0"/>
        <w:jc w:val="both"/>
        <w:rPr/>
      </w:pPr>
      <w:r>
        <w:rPr>
          <w:rFonts w:eastAsia="Times New Roman" w:cs="Calibri" w:cstheme="minorHAnsi"/>
          <w:color w:val="000000"/>
          <w:lang w:eastAsia="es-ES"/>
        </w:rPr>
        <w:t xml:space="preserve">En esta Fase, los proyectos seleccionados (máximo dos) serán incubados como una startup durante un periodo máximo de 2 meses, contemplando: </w:t>
      </w:r>
      <w:r>
        <w:rPr>
          <w:rFonts w:cs="Calibri" w:cstheme="minorHAnsi"/>
        </w:rPr>
        <w:t xml:space="preserve">   </w:t>
      </w:r>
      <w:r>
        <w:rPr>
          <w:rFonts w:cs="Calibri" w:cstheme="minorHAnsi"/>
          <w:color w:val="000000"/>
        </w:rPr>
        <w:t xml:space="preserve">                                                                         </w:t>
      </w:r>
    </w:p>
    <w:p>
      <w:pPr>
        <w:pStyle w:val="Standard"/>
        <w:numPr>
          <w:ilvl w:val="0"/>
          <w:numId w:val="5"/>
        </w:numPr>
        <w:spacing w:before="280" w:after="0"/>
        <w:jc w:val="both"/>
        <w:rPr>
          <w:rFonts w:ascii="Calibri" w:hAnsi="Calibri" w:eastAsia="Times New Roman" w:cs="Calibri" w:asciiTheme="minorHAnsi" w:cstheme="minorHAnsi" w:hAnsiTheme="minorHAnsi"/>
          <w:color w:val="000000"/>
          <w:lang w:eastAsia="es-ES"/>
        </w:rPr>
      </w:pPr>
      <w:r>
        <w:rPr>
          <w:rFonts w:eastAsia="Times New Roman" w:cs="Calibri" w:cstheme="minorHAnsi"/>
          <w:color w:val="000000"/>
          <w:lang w:eastAsia="es-ES"/>
        </w:rPr>
        <w:t>Sesiones de mentorización personalizada en formato “one to one” sobre su proyecto que será realizada por mentores de reconocido prestigio</w:t>
      </w:r>
    </w:p>
    <w:p>
      <w:pPr>
        <w:pStyle w:val="Standard"/>
        <w:numPr>
          <w:ilvl w:val="0"/>
          <w:numId w:val="5"/>
        </w:numPr>
        <w:spacing w:before="280" w:after="0"/>
        <w:jc w:val="both"/>
        <w:rPr/>
      </w:pPr>
      <w:r>
        <w:rPr>
          <w:rFonts w:eastAsia="Times New Roman" w:cs="Calibri" w:cstheme="minorHAnsi"/>
          <w:color w:val="000000"/>
          <w:lang w:eastAsia="es-ES"/>
        </w:rPr>
        <w:t xml:space="preserve">Recibir de Telefónica una aportación dineraria de hasta 5.000€ para el desarrollo del proyecto como MVP (producto mínimo viable). Esta aportación dineraria será destinada única y exclusivamente al desarrollo del proyecto seleccionado como MVP.                                                                         </w:t>
      </w:r>
    </w:p>
    <w:p>
      <w:pPr>
        <w:pStyle w:val="Standard"/>
        <w:numPr>
          <w:ilvl w:val="0"/>
          <w:numId w:val="5"/>
        </w:numPr>
        <w:spacing w:before="280" w:after="0"/>
        <w:jc w:val="both"/>
        <w:rPr/>
      </w:pPr>
      <w:r>
        <w:rPr>
          <w:rFonts w:eastAsia="Times New Roman" w:cs="Calibri" w:cstheme="minorHAnsi"/>
          <w:color w:val="000000"/>
          <w:lang w:eastAsia="es-ES"/>
        </w:rPr>
        <w:t>Los costes de desarrollo del MVP (producto mínimo viable) serán validados por la Comisión Evaluadora antes de su imputación al programa, y podrán consistir en:</w:t>
      </w:r>
    </w:p>
    <w:p>
      <w:pPr>
        <w:pStyle w:val="Standard"/>
        <w:numPr>
          <w:ilvl w:val="1"/>
          <w:numId w:val="5"/>
        </w:numPr>
        <w:spacing w:before="52" w:after="0"/>
        <w:jc w:val="both"/>
        <w:rPr>
          <w:rFonts w:ascii="Calibri" w:hAnsi="Calibri" w:cs="Calibri" w:asciiTheme="minorHAnsi" w:cstheme="minorHAnsi" w:hAnsiTheme="minorHAnsi"/>
        </w:rPr>
      </w:pPr>
      <w:r>
        <w:rPr>
          <w:rFonts w:cs="Calibri" w:cstheme="minorHAnsi"/>
          <w:color w:val="000000"/>
        </w:rPr>
        <w:t>Gastos de compra de equipamiento inicial para el desarrollo de la actividad profesional, como maquinaria o bienes de equipo</w:t>
      </w:r>
    </w:p>
    <w:p>
      <w:pPr>
        <w:pStyle w:val="Standard"/>
        <w:numPr>
          <w:ilvl w:val="1"/>
          <w:numId w:val="5"/>
        </w:numPr>
        <w:spacing w:before="52" w:after="0"/>
        <w:jc w:val="both"/>
        <w:rPr>
          <w:rFonts w:ascii="Calibri" w:hAnsi="Calibri" w:cs="Calibri" w:asciiTheme="minorHAnsi" w:cstheme="minorHAnsi" w:hAnsiTheme="minorHAnsi"/>
          <w:color w:val="000000"/>
        </w:rPr>
      </w:pPr>
      <w:r>
        <w:rPr>
          <w:rFonts w:cs="Calibri" w:cstheme="minorHAnsi"/>
          <w:color w:val="000000"/>
        </w:rPr>
        <w:t>Gastos de material fungible</w:t>
      </w:r>
    </w:p>
    <w:p>
      <w:pPr>
        <w:pStyle w:val="Standard"/>
        <w:numPr>
          <w:ilvl w:val="1"/>
          <w:numId w:val="5"/>
        </w:numPr>
        <w:spacing w:before="52" w:after="0"/>
        <w:jc w:val="both"/>
        <w:rPr>
          <w:rFonts w:ascii="Calibri" w:hAnsi="Calibri" w:cs="Calibri" w:asciiTheme="minorHAnsi" w:cstheme="minorHAnsi" w:hAnsiTheme="minorHAnsi"/>
          <w:color w:val="000000"/>
        </w:rPr>
      </w:pPr>
      <w:r>
        <w:rPr>
          <w:rFonts w:cs="Calibri" w:cstheme="minorHAnsi"/>
          <w:color w:val="000000"/>
        </w:rPr>
        <w:t>Costes derivados del desarrollo y/o la construcción de prototipos, realización de pruebas de campo, registro de patentes, etc.</w:t>
      </w:r>
    </w:p>
    <w:p>
      <w:pPr>
        <w:pStyle w:val="Standard"/>
        <w:numPr>
          <w:ilvl w:val="1"/>
          <w:numId w:val="5"/>
        </w:numPr>
        <w:spacing w:before="52" w:after="0"/>
        <w:jc w:val="both"/>
        <w:rPr>
          <w:rFonts w:ascii="Calibri" w:hAnsi="Calibri" w:cs="Calibri" w:asciiTheme="minorHAnsi" w:cstheme="minorHAnsi" w:hAnsiTheme="minorHAnsi"/>
          <w:color w:val="000000"/>
        </w:rPr>
      </w:pPr>
      <w:r>
        <w:rPr>
          <w:rFonts w:cs="Calibri" w:cstheme="minorHAnsi"/>
          <w:color w:val="000000"/>
        </w:rPr>
        <w:t>Contraste comercial del producto o proceso (piloto)</w:t>
      </w:r>
    </w:p>
    <w:p>
      <w:pPr>
        <w:pStyle w:val="Standard"/>
        <w:numPr>
          <w:ilvl w:val="1"/>
          <w:numId w:val="5"/>
        </w:numPr>
        <w:spacing w:before="52" w:after="0"/>
        <w:jc w:val="both"/>
        <w:rPr>
          <w:rFonts w:ascii="Calibri" w:hAnsi="Calibri" w:cs="Calibri" w:asciiTheme="minorHAnsi" w:cstheme="minorHAnsi" w:hAnsiTheme="minorHAnsi"/>
          <w:color w:val="000000"/>
        </w:rPr>
      </w:pPr>
      <w:r>
        <w:rPr>
          <w:rFonts w:cs="Calibri" w:cstheme="minorHAnsi"/>
          <w:color w:val="000000"/>
        </w:rPr>
        <w:t xml:space="preserve">Dietas de desplazamiento y alojamiento relacionadas con el desarrollo del proyecto        </w:t>
      </w:r>
    </w:p>
    <w:p>
      <w:pPr>
        <w:pStyle w:val="Standard"/>
        <w:numPr>
          <w:ilvl w:val="0"/>
          <w:numId w:val="5"/>
        </w:numPr>
        <w:spacing w:before="280" w:after="0"/>
        <w:jc w:val="both"/>
        <w:rPr>
          <w:rFonts w:ascii="Calibri" w:hAnsi="Calibri" w:eastAsia="Times New Roman" w:cs="Calibri" w:asciiTheme="minorHAnsi" w:cstheme="minorHAnsi" w:hAnsiTheme="minorHAnsi"/>
          <w:color w:val="000000"/>
          <w:lang w:eastAsia="es-ES"/>
        </w:rPr>
      </w:pPr>
      <w:r>
        <w:rPr>
          <w:rFonts w:eastAsia="Times New Roman" w:cs="Calibri" w:cstheme="minorHAnsi"/>
          <w:color w:val="000000"/>
          <w:lang w:eastAsia="es-ES"/>
        </w:rPr>
        <w:t>Todos los seleccionados tendrán la posibilidad de entrada en uno de los centros de aceleración de la iniciativa Andalucía Open Future para proseguir con la aceleración del proyecto.</w:t>
      </w:r>
    </w:p>
    <w:p>
      <w:pPr>
        <w:pStyle w:val="ListParagraph"/>
        <w:ind w:left="0" w:hanging="0"/>
        <w:jc w:val="both"/>
        <w:rPr>
          <w:rFonts w:ascii="Calibri" w:hAnsi="Calibri" w:eastAsia="Times New Roman" w:cs="Calibri" w:asciiTheme="minorHAnsi" w:cstheme="minorHAnsi" w:hAnsiTheme="minorHAnsi"/>
          <w:color w:val="000000"/>
          <w:lang w:eastAsia="es-ES"/>
        </w:rPr>
      </w:pPr>
      <w:r>
        <w:rPr>
          <w:rFonts w:eastAsia="Times New Roman" w:cs="Calibri" w:cstheme="minorHAnsi"/>
          <w:color w:val="000000"/>
          <w:lang w:eastAsia="es-ES"/>
        </w:rPr>
      </w:r>
    </w:p>
    <w:p>
      <w:pPr>
        <w:pStyle w:val="ListParagraph"/>
        <w:spacing w:before="280" w:after="198"/>
        <w:ind w:left="0" w:hanging="0"/>
        <w:jc w:val="both"/>
        <w:rPr>
          <w:rFonts w:ascii="Calibri" w:hAnsi="Calibri" w:eastAsia="Times New Roman" w:cs="Calibri" w:asciiTheme="minorHAnsi" w:cstheme="minorHAnsi" w:hAnsiTheme="minorHAnsi"/>
          <w:b/>
          <w:b/>
          <w:bCs/>
          <w:color w:val="000000"/>
          <w:sz w:val="24"/>
          <w:szCs w:val="24"/>
          <w:lang w:eastAsia="es-ES"/>
        </w:rPr>
      </w:pPr>
      <w:r>
        <w:rPr>
          <w:rFonts w:eastAsia="Times New Roman" w:cs="Calibri" w:cstheme="minorHAnsi"/>
          <w:b/>
          <w:bCs/>
          <w:color w:val="000000"/>
          <w:sz w:val="24"/>
          <w:szCs w:val="24"/>
          <w:lang w:eastAsia="es-ES"/>
        </w:rPr>
        <w:t>4.- OBLIGACIONES DE LOS BENEFICIARIOS</w:t>
      </w:r>
    </w:p>
    <w:p>
      <w:pPr>
        <w:pStyle w:val="Standard"/>
        <w:spacing w:before="280" w:after="198"/>
        <w:jc w:val="both"/>
        <w:rPr>
          <w:rFonts w:ascii="Calibri" w:hAnsi="Calibri" w:cs="Calibri" w:asciiTheme="minorHAnsi" w:cstheme="minorHAnsi" w:hAnsiTheme="minorHAnsi"/>
        </w:rPr>
      </w:pPr>
      <w:r>
        <w:rPr>
          <w:rFonts w:eastAsia="Times New Roman" w:cs="Calibri" w:cstheme="minorHAnsi"/>
          <w:color w:val="000000"/>
          <w:lang w:eastAsia="es-ES"/>
        </w:rPr>
        <w:t>Las personas preseleccionadas para acceder a este concurso estarán obligadas a:</w:t>
      </w:r>
    </w:p>
    <w:p>
      <w:pPr>
        <w:pStyle w:val="Standard"/>
        <w:numPr>
          <w:ilvl w:val="0"/>
          <w:numId w:val="6"/>
        </w:numPr>
        <w:spacing w:before="280" w:after="198"/>
        <w:jc w:val="both"/>
        <w:rPr>
          <w:rFonts w:ascii="Calibri" w:hAnsi="Calibri" w:cs="Calibri" w:asciiTheme="minorHAnsi" w:cstheme="minorHAnsi" w:hAnsiTheme="minorHAnsi"/>
        </w:rPr>
      </w:pPr>
      <w:r>
        <w:rPr>
          <w:rFonts w:eastAsia="Times New Roman" w:cs="Calibri" w:cstheme="minorHAnsi"/>
          <w:color w:val="000000"/>
          <w:lang w:eastAsia="es-ES"/>
        </w:rPr>
        <w:t>Realizar con aprovechamiento la formación impartida en la FASE-1: por lo que será obligatorio un 80% de asistencia a dicha formación y valoración de la evolución del proyecto.</w:t>
      </w:r>
    </w:p>
    <w:p>
      <w:pPr>
        <w:pStyle w:val="Standard"/>
        <w:numPr>
          <w:ilvl w:val="0"/>
          <w:numId w:val="6"/>
        </w:numPr>
        <w:spacing w:before="280" w:after="198"/>
        <w:jc w:val="both"/>
        <w:rPr/>
      </w:pPr>
      <w:r>
        <w:rPr>
          <w:rFonts w:eastAsia="Times New Roman" w:cs="Calibri" w:cstheme="minorHAnsi"/>
          <w:color w:val="000000"/>
          <w:lang w:eastAsia="es-ES"/>
        </w:rPr>
        <w:t>Aprovechamiento de    todas las sesiones de mentorización impartidas en la FASE -2 y obligación de justificar documentalmente el destino de la aportación dineraria a los gastos incurridos en el desarrollo del proyecto seleccionado como MVP. Dicha justificación se hará a la Comisión Evaluadora y, en todo caso, ante Telefónica.</w:t>
      </w:r>
    </w:p>
    <w:p>
      <w:pPr>
        <w:pStyle w:val="Standard"/>
        <w:numPr>
          <w:ilvl w:val="0"/>
          <w:numId w:val="6"/>
        </w:numPr>
        <w:spacing w:before="280" w:after="198"/>
        <w:jc w:val="both"/>
        <w:rPr/>
      </w:pPr>
      <w:r>
        <w:rPr>
          <w:rFonts w:eastAsia="Times New Roman" w:cs="Calibri" w:cstheme="minorHAnsi"/>
          <w:color w:val="000000"/>
          <w:lang w:eastAsia="es-ES"/>
        </w:rPr>
        <w:t>Presentación de un modelo de negocio basado en el desarrollo del proyecto seleccionado, ante la Comisión Evaluadora de esta iniciativa, constituida por dos personas de la Junta de Andalucía, dos de Telefónica, y dos de la Universidad.</w:t>
      </w:r>
    </w:p>
    <w:p>
      <w:pPr>
        <w:pStyle w:val="ListParagraph"/>
        <w:spacing w:before="280" w:after="198"/>
        <w:ind w:left="0" w:hanging="0"/>
        <w:jc w:val="both"/>
        <w:rPr>
          <w:rFonts w:ascii="Calibri" w:hAnsi="Calibri" w:eastAsia="Times New Roman" w:cs="Calibri" w:asciiTheme="minorHAnsi" w:cstheme="minorHAnsi" w:hAnsiTheme="minorHAnsi"/>
          <w:b/>
          <w:b/>
          <w:bCs/>
          <w:color w:val="000000"/>
          <w:sz w:val="24"/>
          <w:szCs w:val="24"/>
          <w:lang w:eastAsia="es-ES"/>
        </w:rPr>
      </w:pPr>
      <w:r>
        <w:rPr>
          <w:rFonts w:eastAsia="Times New Roman" w:cs="Calibri" w:cstheme="minorHAnsi"/>
          <w:b/>
          <w:bCs/>
          <w:color w:val="000000"/>
          <w:sz w:val="24"/>
          <w:szCs w:val="24"/>
          <w:lang w:eastAsia="es-ES"/>
        </w:rPr>
        <w:t>5.- PROTECCIÓN DE DATOS</w:t>
      </w:r>
    </w:p>
    <w:p>
      <w:pPr>
        <w:pStyle w:val="Standard"/>
        <w:spacing w:before="280" w:after="198"/>
        <w:jc w:val="both"/>
        <w:rPr>
          <w:rFonts w:ascii="Calibri" w:hAnsi="Calibri" w:eastAsia="Times New Roman" w:cs="Calibri" w:asciiTheme="minorHAnsi" w:cstheme="minorHAnsi" w:hAnsiTheme="minorHAnsi"/>
          <w:color w:val="000000"/>
          <w:lang w:eastAsia="es-ES"/>
        </w:rPr>
      </w:pPr>
      <w:r>
        <w:rPr>
          <w:rFonts w:eastAsia="Times New Roman" w:cs="Calibri" w:cstheme="minorHAnsi"/>
          <w:color w:val="000000"/>
          <w:lang w:eastAsia="es-ES"/>
        </w:rPr>
        <w:t>Los participantes del Concurso serán los únicos responsables de la veracidad de los datos proporcionados.</w:t>
      </w:r>
    </w:p>
    <w:p>
      <w:pPr>
        <w:pStyle w:val="NormalWeb"/>
        <w:jc w:val="both"/>
        <w:rPr/>
      </w:pPr>
      <w:r>
        <w:rPr>
          <w:rFonts w:cs="Calibri" w:ascii="Calibri" w:hAnsi="Calibri" w:asciiTheme="minorHAnsi" w:cstheme="minorHAnsi" w:hAnsiTheme="minorHAnsi"/>
          <w:sz w:val="22"/>
          <w:szCs w:val="22"/>
          <w:lang w:eastAsia="x-none"/>
        </w:rPr>
        <w:t>Para la correcta organización y desarrollo del programa de aceleración de proyectos innovadores denominado “De Idea a Producto” la Junta de Andalucía, la Universidad y Telefónica (en adelante, las Partes) tratarán de manera independiente los datos personales de los participantes como responsables del tratamiento. En ese sentido, las Partes se comprometen al estricto cumplimiento de la legislación aplicable en materia de protección de datos, incluyendo el Reglamento (UE) 679/2016, de 27 de abril, del Parlamento y del Consejo, relativo a la protección de las personas físicas en lo que respecta al tratamiento de datos de carácter personal y a la libre circulación de esos datos (en adelante, RGPD) así como la Ley Orgánica 3/2018, de 5 de diciembre, de Protección de Datos de Carácter Personal y Garantía de los Derechos Digitales (en adelante, LOPD).</w:t>
      </w:r>
      <w:r>
        <w:rPr>
          <w:rFonts w:cs="Calibri" w:ascii="Calibri" w:hAnsi="Calibri" w:asciiTheme="minorHAnsi" w:cstheme="minorHAnsi" w:hAnsiTheme="minorHAnsi"/>
          <w:lang w:eastAsia="x-none"/>
        </w:rPr>
        <w:t xml:space="preserve"> </w:t>
      </w:r>
      <w:r>
        <w:rPr>
          <w:rFonts w:cs="Calibri" w:ascii="Calibri" w:hAnsi="Calibri" w:asciiTheme="minorHAnsi" w:cstheme="minorHAnsi" w:hAnsiTheme="minorHAnsi"/>
          <w:sz w:val="22"/>
          <w:szCs w:val="22"/>
        </w:rPr>
        <w:t xml:space="preserve">No obstante, se informa a los participantes de que la participación en este Concurso implicará la comunicación de los siguientes datos: </w:t>
      </w:r>
    </w:p>
    <w:p>
      <w:pPr>
        <w:pStyle w:val="Textbody"/>
        <w:numPr>
          <w:ilvl w:val="0"/>
          <w:numId w:val="2"/>
        </w:numPr>
        <w:spacing w:lineRule="auto" w:line="240" w:before="0" w:after="0"/>
        <w:jc w:val="both"/>
        <w:rPr>
          <w:rFonts w:ascii="Calibri" w:hAnsi="Calibri" w:cs="Calibri" w:asciiTheme="minorHAnsi" w:cstheme="minorHAnsi" w:hAnsiTheme="minorHAnsi"/>
          <w:color w:val="000000"/>
        </w:rPr>
      </w:pPr>
      <w:r>
        <w:rPr>
          <w:rFonts w:cs="Calibri" w:cstheme="minorHAnsi"/>
          <w:color w:val="000000"/>
        </w:rPr>
        <w:t>Relación de participantes y titulación (nombre, apellidos, relación con la universidad)</w:t>
      </w:r>
    </w:p>
    <w:p>
      <w:pPr>
        <w:pStyle w:val="Textbody"/>
        <w:numPr>
          <w:ilvl w:val="0"/>
          <w:numId w:val="2"/>
        </w:numPr>
        <w:spacing w:lineRule="auto" w:line="240" w:before="0" w:after="0"/>
        <w:jc w:val="both"/>
        <w:rPr>
          <w:rFonts w:ascii="Calibri" w:hAnsi="Calibri" w:cs="Calibri" w:asciiTheme="minorHAnsi" w:cstheme="minorHAnsi" w:hAnsiTheme="minorHAnsi"/>
          <w:color w:val="000000"/>
        </w:rPr>
      </w:pPr>
      <w:r>
        <w:rPr>
          <w:rFonts w:cs="Calibri" w:cstheme="minorHAnsi"/>
          <w:color w:val="000000"/>
        </w:rPr>
        <w:t>Nombre del proyecto y objetivo</w:t>
      </w:r>
    </w:p>
    <w:p>
      <w:pPr>
        <w:pStyle w:val="Textbody"/>
        <w:numPr>
          <w:ilvl w:val="0"/>
          <w:numId w:val="2"/>
        </w:numPr>
        <w:spacing w:lineRule="auto" w:line="240" w:before="0" w:after="0"/>
        <w:jc w:val="both"/>
        <w:rPr>
          <w:rFonts w:ascii="Calibri" w:hAnsi="Calibri" w:cs="Calibri" w:asciiTheme="minorHAnsi" w:cstheme="minorHAnsi" w:hAnsiTheme="minorHAnsi"/>
          <w:color w:val="000000"/>
        </w:rPr>
      </w:pPr>
      <w:r>
        <w:rPr>
          <w:rFonts w:cs="Calibri" w:cstheme="minorHAnsi"/>
          <w:color w:val="000000"/>
        </w:rPr>
        <w:t>Descripción de la actividad y/o actividades que se van a desarrollar</w:t>
      </w:r>
    </w:p>
    <w:p>
      <w:pPr>
        <w:pStyle w:val="Textbody"/>
        <w:numPr>
          <w:ilvl w:val="0"/>
          <w:numId w:val="2"/>
        </w:numPr>
        <w:spacing w:lineRule="auto" w:line="240" w:before="0" w:after="0"/>
        <w:jc w:val="both"/>
        <w:rPr>
          <w:rFonts w:ascii="Calibri" w:hAnsi="Calibri" w:cs="Calibri" w:asciiTheme="minorHAnsi" w:cstheme="minorHAnsi" w:hAnsiTheme="minorHAnsi"/>
          <w:color w:val="000000"/>
        </w:rPr>
      </w:pPr>
      <w:r>
        <w:rPr>
          <w:rFonts w:cs="Calibri" w:cstheme="minorHAnsi"/>
          <w:color w:val="000000"/>
        </w:rPr>
        <w:t>Producto o servicio que se pretende llevar a cabo y las necesidades a las que responden en la sociedad</w:t>
      </w:r>
    </w:p>
    <w:p>
      <w:pPr>
        <w:pStyle w:val="Textbody"/>
        <w:numPr>
          <w:ilvl w:val="0"/>
          <w:numId w:val="2"/>
        </w:numPr>
        <w:spacing w:lineRule="auto" w:line="240" w:before="0" w:after="0"/>
        <w:jc w:val="both"/>
        <w:rPr>
          <w:rFonts w:ascii="Calibri" w:hAnsi="Calibri" w:cs="Calibri" w:asciiTheme="minorHAnsi" w:cstheme="minorHAnsi" w:hAnsiTheme="minorHAnsi"/>
          <w:color w:val="000000"/>
        </w:rPr>
      </w:pPr>
      <w:r>
        <w:rPr>
          <w:rFonts w:cs="Calibri" w:cstheme="minorHAnsi"/>
          <w:color w:val="000000"/>
        </w:rPr>
        <w:t>Características innovadoras</w:t>
      </w:r>
    </w:p>
    <w:p>
      <w:pPr>
        <w:pStyle w:val="NormalWeb"/>
        <w:jc w:val="both"/>
        <w:rPr>
          <w:rFonts w:ascii="Calibri" w:hAnsi="Calibri" w:cs="Calibri" w:asciiTheme="minorHAnsi" w:cstheme="minorHAnsi" w:hAnsiTheme="minorHAnsi"/>
          <w:sz w:val="22"/>
          <w:szCs w:val="22"/>
          <w:lang w:eastAsia="x-none"/>
        </w:rPr>
      </w:pPr>
      <w:r>
        <w:rPr>
          <w:rFonts w:cs="Calibri" w:ascii="Calibri" w:hAnsi="Calibri" w:asciiTheme="minorHAnsi" w:cstheme="minorHAnsi" w:hAnsiTheme="minorHAnsi"/>
          <w:sz w:val="22"/>
          <w:szCs w:val="22"/>
          <w:lang w:eastAsia="x-none"/>
        </w:rPr>
        <w:t>Asimismo, y en cumplimiento de las obligaciones del RGPD y la LOPD, a continuación, se informa a los participantes del tratamiento de datos que realizará cada una de las Partes como responsable de tratamiento:</w:t>
      </w:r>
    </w:p>
    <w:p>
      <w:pPr>
        <w:pStyle w:val="NormalWeb"/>
        <w:jc w:val="both"/>
        <w:rPr>
          <w:rFonts w:ascii="Calibri" w:hAnsi="Calibri" w:cs="Calibri" w:asciiTheme="minorHAnsi" w:cstheme="minorHAnsi" w:hAnsiTheme="minorHAnsi"/>
          <w:sz w:val="22"/>
          <w:szCs w:val="22"/>
          <w:lang w:eastAsia="x-none"/>
        </w:rPr>
      </w:pPr>
      <w:r>
        <w:rPr>
          <w:rFonts w:cs="Calibri" w:ascii="Calibri" w:hAnsi="Calibri" w:asciiTheme="minorHAnsi" w:cstheme="minorHAnsi" w:hAnsiTheme="minorHAnsi"/>
          <w:sz w:val="22"/>
          <w:szCs w:val="22"/>
          <w:lang w:eastAsia="x-none"/>
        </w:rPr>
        <w:t xml:space="preserve">5.1 Tratamiento de datos por parte de Telefónica </w:t>
      </w:r>
      <w:bookmarkStart w:id="0" w:name="_Hlk85036362"/>
      <w:bookmarkEnd w:id="0"/>
    </w:p>
    <w:p>
      <w:pPr>
        <w:pStyle w:val="NormalWeb"/>
        <w:jc w:val="both"/>
        <w:rPr>
          <w:rFonts w:ascii="Calibri" w:hAnsi="Calibri" w:cs="Calibri" w:asciiTheme="minorHAnsi" w:cstheme="minorHAnsi" w:hAnsiTheme="minorHAnsi"/>
          <w:sz w:val="22"/>
          <w:szCs w:val="22"/>
          <w:lang w:eastAsia="x-none"/>
        </w:rPr>
      </w:pPr>
      <w:r>
        <w:rPr>
          <w:rFonts w:cs="Calibri" w:ascii="Calibri" w:hAnsi="Calibri" w:asciiTheme="minorHAnsi" w:cstheme="minorHAnsi" w:hAnsiTheme="minorHAnsi"/>
          <w:sz w:val="22"/>
          <w:szCs w:val="22"/>
          <w:lang w:eastAsia="x-none"/>
        </w:rPr>
        <w:t>De conformidad con la normativa europea de protección de datos de carácter personal, se informa que los datos serán tratados por Telefónica de España S.A.U. con CIF A82018474 y domicilio social en C/ Gran Vía nº 28, 28013, Madrid, inscrita en el Registro Mercantil de Madrid al tomo 13.170; libro 0; sección 8ª; hoja M-213.180, en adelante denominada Telefónica.</w:t>
      </w:r>
    </w:p>
    <w:p>
      <w:pPr>
        <w:pStyle w:val="NormalWeb"/>
        <w:jc w:val="both"/>
        <w:rPr>
          <w:rFonts w:ascii="Calibri" w:hAnsi="Calibri" w:cs="Calibri" w:asciiTheme="minorHAnsi" w:cstheme="minorHAnsi" w:hAnsiTheme="minorHAnsi"/>
          <w:color w:val="242424"/>
          <w:sz w:val="22"/>
          <w:szCs w:val="22"/>
        </w:rPr>
      </w:pPr>
      <w:r>
        <w:rPr>
          <w:rFonts w:cs="Calibri" w:ascii="Calibri" w:hAnsi="Calibri" w:asciiTheme="minorHAnsi" w:cstheme="minorHAnsi" w:hAnsiTheme="minorHAnsi"/>
          <w:sz w:val="22"/>
          <w:szCs w:val="22"/>
          <w:lang w:eastAsia="x-none"/>
        </w:rPr>
        <w:t xml:space="preserve">Telefónica informa que los datos personales de los participantes serán tratados atendiendo a lo previsto en la normativa de protección de datos, con la finalidad de </w:t>
      </w:r>
      <w:r>
        <w:rPr>
          <w:rFonts w:cs="Calibri" w:ascii="Calibri" w:hAnsi="Calibri" w:asciiTheme="minorHAnsi" w:cstheme="minorHAnsi" w:hAnsiTheme="minorHAnsi"/>
          <w:color w:val="242424"/>
          <w:sz w:val="22"/>
          <w:szCs w:val="22"/>
        </w:rPr>
        <w:t>gestionar la iniciativa y garantizar su adecuado desarrollo y ejecución. Asimismo, los datos serán conservados únicamente durante el tiempo en que se repute necesario para el desarrollo de la iniciativa y durante el tiempo en que puedan derivase responsabilidades para Telefónica por el desarrollo del mismo. Posteriormente, los datos serán eliminados.</w:t>
      </w:r>
    </w:p>
    <w:p>
      <w:pPr>
        <w:pStyle w:val="NormalWeb"/>
        <w:shd w:val="clear" w:color="auto" w:fill="FFFFFF"/>
        <w:ind w:right="105" w:hanging="0"/>
        <w:jc w:val="both"/>
        <w:rPr/>
      </w:pPr>
      <w:r>
        <w:rPr>
          <w:rFonts w:cs="Calibri" w:ascii="Calibri" w:hAnsi="Calibri" w:asciiTheme="minorHAnsi" w:cstheme="minorHAnsi" w:hAnsiTheme="minorHAnsi"/>
          <w:color w:val="242424"/>
          <w:sz w:val="22"/>
          <w:szCs w:val="22"/>
        </w:rPr>
        <w:t xml:space="preserve">Los interesados podrán ejercer sus derechos de acceso, rectificación, supresión, oposición, limitación del tratamiento y portabilidad, en la medida en que resulten de aplicación, mediante el envío de un correo electrónico, al que deberá acompañarse copia de un documento acreditativo de la identidad del solicitante, a la dirección andalucia@openfuture.org. Los interesados podrán contactar con el delegado de protección de datos de la Organización en la dirección de correo electrónico </w:t>
      </w:r>
      <w:hyperlink r:id="rId3" w:tgtFrame="mailto:dpo_movistar@telefonica.com">
        <w:r>
          <w:rPr>
            <w:rStyle w:val="EnlacedeInternet"/>
            <w:rFonts w:cs="Calibri" w:ascii="Calibri" w:hAnsi="Calibri" w:asciiTheme="minorHAnsi" w:cstheme="minorHAnsi" w:hAnsiTheme="minorHAnsi"/>
            <w:color w:val="6264A7"/>
            <w:sz w:val="22"/>
            <w:szCs w:val="22"/>
          </w:rPr>
          <w:t>DPO_movistar@telefonica.com</w:t>
        </w:r>
      </w:hyperlink>
      <w:r>
        <w:rPr>
          <w:rFonts w:cs="Calibri" w:ascii="Calibri" w:hAnsi="Calibri" w:asciiTheme="minorHAnsi" w:cstheme="minorHAnsi" w:hAnsiTheme="minorHAnsi"/>
          <w:color w:val="242424"/>
          <w:sz w:val="22"/>
          <w:szCs w:val="22"/>
        </w:rPr>
        <w:t xml:space="preserve"> y en cualquier caso podrán presentar reclamaciones ante la Agencia Española de Protección de Datos.</w:t>
      </w:r>
    </w:p>
    <w:p>
      <w:pPr>
        <w:pStyle w:val="NormalWeb"/>
        <w:shd w:val="clear" w:color="auto" w:fill="FFFFFF"/>
        <w:ind w:right="105" w:hanging="0"/>
        <w:jc w:val="both"/>
        <w:rPr>
          <w:rFonts w:ascii="Calibri" w:hAnsi="Calibri" w:cs="Calibri" w:asciiTheme="minorHAnsi" w:cstheme="minorHAnsi" w:hAnsiTheme="minorHAnsi"/>
          <w:color w:val="242424"/>
          <w:sz w:val="22"/>
          <w:szCs w:val="22"/>
          <w:highlight w:val="white"/>
        </w:rPr>
      </w:pPr>
      <w:r>
        <w:rPr>
          <w:rFonts w:cs="Calibri" w:ascii="Calibri" w:hAnsi="Calibri" w:asciiTheme="minorHAnsi" w:cstheme="minorHAnsi" w:hAnsiTheme="minorHAnsi"/>
          <w:color w:val="242424"/>
          <w:sz w:val="22"/>
          <w:szCs w:val="22"/>
          <w:shd w:fill="FFFFFF" w:val="clear"/>
        </w:rPr>
        <w:t xml:space="preserve">Asimismo, y en base al interés legítimo de Telefónica en promocionar la iniciativa y los proyectos seleccionados, se informa que los datos personales de los participantes (nombre y apellidos de las personas integrantes del equipo promotor), proyecto, actividad y sector podrán ser tratados con la finalidad de preparar y difundir al público general del concurso en publicaciones de prensa, redes sociales y páginas web accesibles al público general. </w:t>
      </w:r>
      <w:bookmarkStart w:id="1" w:name="_Hlk85105522"/>
      <w:bookmarkEnd w:id="1"/>
    </w:p>
    <w:p>
      <w:pPr>
        <w:pStyle w:val="Standard"/>
        <w:spacing w:before="280" w:after="198"/>
        <w:jc w:val="both"/>
        <w:rPr/>
      </w:pPr>
      <w:r>
        <w:rPr>
          <w:rFonts w:eastAsia="Times New Roman" w:cs="Calibri" w:cstheme="minorHAnsi"/>
          <w:color w:val="000000"/>
          <w:lang w:eastAsia="es-ES"/>
        </w:rPr>
        <w:t xml:space="preserve">La Universidad, la </w:t>
      </w:r>
      <w:r>
        <w:rPr>
          <w:rFonts w:eastAsia="Times New Roman" w:cs="Calibri" w:cstheme="minorHAnsi"/>
          <w:lang w:eastAsia="es-ES"/>
        </w:rPr>
        <w:t xml:space="preserve">Junta de Andalucía y Telefónica garantizan </w:t>
      </w:r>
      <w:r>
        <w:rPr>
          <w:rFonts w:eastAsia="Times New Roman" w:cs="Calibri" w:cstheme="minorHAnsi"/>
          <w:color w:val="000000"/>
          <w:lang w:eastAsia="es-ES"/>
        </w:rPr>
        <w:t>la confidencialidad de todos los proyectos presentados al concurso y se compromete a no divulgar información o documentación relativa a los citados proyectos, salvo lo contemplado en el apartado 5 de estas bases, PUBLICIDAD DE LOS SELECCIONADOS.</w:t>
      </w:r>
    </w:p>
    <w:p>
      <w:pPr>
        <w:pStyle w:val="Standard"/>
        <w:spacing w:before="280" w:after="198"/>
        <w:jc w:val="both"/>
        <w:rPr/>
      </w:pPr>
      <w:r>
        <w:rPr>
          <w:rFonts w:cs="Calibri" w:cstheme="minorHAnsi"/>
        </w:rPr>
        <w:t xml:space="preserve">Cualquier información o material relacionado con este concurso y los proyectos presentados tendrán carácter confidencial y será tratados como tal por la Universidad, la Junta de Andalucía, Telefónica, y cualquier otro tercero vinculado a este concurso, comprometiéndose todos ellos a respetar y hacer respetar dicho carácter confidencial, así como a cumplir lo previsto en la legislación vigente sobre Propiedad Industrial, Intelectual, Protección de Datos y Secreto Industrial, manteniendo indemne a Telefónica de España de cualquier tipo de responsabilidad derivada del incumplimiento de dichos compromisos de confidencialidad. </w:t>
      </w:r>
    </w:p>
    <w:p>
      <w:pPr>
        <w:pStyle w:val="Standard"/>
        <w:spacing w:before="280" w:after="198"/>
        <w:jc w:val="both"/>
        <w:rPr>
          <w:rFonts w:ascii="Calibri" w:hAnsi="Calibri" w:cs="Calibri" w:asciiTheme="minorHAnsi" w:cstheme="minorHAnsi" w:hAnsiTheme="minorHAnsi"/>
        </w:rPr>
      </w:pPr>
      <w:r>
        <w:rPr>
          <w:rFonts w:cs="Calibri" w:cstheme="minorHAnsi"/>
        </w:rPr>
        <w:t>Con independencia de la finalización del concurso, el citado compromiso de confidencialidad permanecerá por tiempo ilimitado.”</w:t>
      </w:r>
    </w:p>
    <w:p>
      <w:pPr>
        <w:pStyle w:val="Standard"/>
        <w:spacing w:before="280" w:after="198"/>
        <w:jc w:val="both"/>
        <w:rPr/>
      </w:pPr>
      <w:r>
        <w:rPr>
          <w:rFonts w:eastAsia="Times New Roman" w:cs="Calibri" w:cstheme="minorHAnsi"/>
          <w:color w:val="000000"/>
          <w:lang w:eastAsia="es-ES"/>
        </w:rPr>
        <w:t xml:space="preserve">5.2 Tratamiento de datos por parte de la </w:t>
      </w:r>
      <w:r>
        <w:rPr>
          <w:rFonts w:eastAsia="Times New Roman" w:cs="Calibri" w:cstheme="minorHAnsi"/>
          <w:color w:val="0000DC"/>
          <w:lang w:eastAsia="es-ES"/>
        </w:rPr>
        <w:t xml:space="preserve">Junta de Andalucía y la </w:t>
      </w:r>
      <w:r>
        <w:rPr>
          <w:rFonts w:eastAsia="Times New Roman" w:cs="Calibri" w:cstheme="minorHAnsi"/>
          <w:color w:val="0000DC"/>
          <w:lang w:eastAsia="es-ES"/>
        </w:rPr>
        <w:t>Universidad</w:t>
      </w:r>
    </w:p>
    <w:p>
      <w:pPr>
        <w:pStyle w:val="Standard"/>
        <w:spacing w:before="280" w:after="198"/>
        <w:jc w:val="both"/>
        <w:rPr/>
      </w:pPr>
      <w:bookmarkStart w:id="2" w:name="__DdeLink__2506_547370322"/>
      <w:r>
        <w:rPr>
          <w:rFonts w:eastAsia="Times New Roman" w:cs="Calibri" w:cstheme="minorHAnsi"/>
          <w:color w:val="000000"/>
          <w:lang w:eastAsia="es-ES"/>
        </w:rPr>
        <w:t>L</w:t>
      </w:r>
      <w:r>
        <w:rPr>
          <w:rFonts w:eastAsia="Times New Roman" w:cs="Calibri" w:cstheme="minorHAnsi"/>
          <w:color w:val="000000"/>
          <w:lang w:eastAsia="x-none"/>
        </w:rPr>
        <w:t xml:space="preserve">a </w:t>
      </w:r>
      <w:r>
        <w:rPr>
          <w:rFonts w:eastAsia="Times New Roman" w:cs="Calibri" w:cstheme="minorHAnsi"/>
          <w:color w:val="0000DC"/>
          <w:lang w:eastAsia="x-none"/>
        </w:rPr>
        <w:t>Junta de Andalucía y la Universidad</w:t>
      </w:r>
      <w:r>
        <w:rPr>
          <w:rFonts w:eastAsia="Times New Roman" w:cs="Calibri" w:cstheme="minorHAnsi"/>
          <w:color w:val="000000"/>
          <w:lang w:eastAsia="x-none"/>
        </w:rPr>
        <w:t xml:space="preserve"> </w:t>
      </w:r>
      <w:r>
        <w:rPr>
          <w:rFonts w:eastAsia="Times New Roman" w:cs="Calibri" w:cstheme="minorHAnsi"/>
          <w:strike/>
          <w:color w:val="000000"/>
          <w:lang w:eastAsia="x-none"/>
        </w:rPr>
        <w:t>y Telefónica</w:t>
      </w:r>
      <w:bookmarkEnd w:id="2"/>
      <w:r>
        <w:rPr>
          <w:rFonts w:eastAsia="Times New Roman" w:cs="Calibri" w:cstheme="minorHAnsi"/>
          <w:color w:val="000000"/>
          <w:lang w:eastAsia="es-ES"/>
        </w:rPr>
        <w:t xml:space="preserve"> se comprometen a cumplir durante el desarrollo de la presente iniciativa, lo dispuesto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en la Ley Orgánica 3/2018, de 5 de diciembre, de Protección de Datos Personales y garantía de los derechos digitales, y en el resto de la normativa europea y nacional de protección de datos.</w:t>
      </w:r>
    </w:p>
    <w:p>
      <w:pPr>
        <w:pStyle w:val="Standard"/>
        <w:spacing w:before="280" w:after="198"/>
        <w:jc w:val="both"/>
        <w:rPr/>
      </w:pPr>
      <w:r>
        <w:rPr>
          <w:rFonts w:eastAsia="Times New Roman" w:cs="Calibri" w:cstheme="minorHAnsi"/>
          <w:color w:val="000000"/>
          <w:lang w:eastAsia="es-ES"/>
        </w:rPr>
        <w:t xml:space="preserve">Así mismo </w:t>
      </w:r>
      <w:r>
        <w:rPr>
          <w:rFonts w:eastAsia="Times New Roman" w:cs="Calibri" w:cstheme="minorHAnsi"/>
          <w:color w:val="0000DC"/>
          <w:lang w:eastAsia="es-ES"/>
        </w:rPr>
        <w:t>l</w:t>
      </w:r>
      <w:r>
        <w:rPr>
          <w:rFonts w:eastAsia="Times New Roman" w:cs="Calibri" w:cstheme="minorHAnsi"/>
          <w:color w:val="0000DC"/>
          <w:lang w:eastAsia="x-none"/>
        </w:rPr>
        <w:t>a Junta de Andalucía y la Universidad</w:t>
      </w:r>
      <w:r>
        <w:rPr>
          <w:rFonts w:eastAsia="Times New Roman" w:cs="Calibri" w:cstheme="minorHAnsi"/>
          <w:color w:val="000000"/>
          <w:lang w:eastAsia="x-none"/>
        </w:rPr>
        <w:t xml:space="preserve"> </w:t>
      </w:r>
      <w:r>
        <w:rPr>
          <w:rFonts w:eastAsia="Times New Roman" w:cs="Calibri" w:cstheme="minorHAnsi"/>
          <w:strike/>
          <w:color w:val="000000"/>
          <w:lang w:eastAsia="x-none"/>
        </w:rPr>
        <w:t>y Telefónica</w:t>
      </w:r>
      <w:r>
        <w:rPr>
          <w:rFonts w:eastAsia="Times New Roman" w:cs="Calibri" w:cstheme="minorHAnsi"/>
          <w:color w:val="000000"/>
          <w:lang w:eastAsia="es-ES"/>
        </w:rPr>
        <w:t xml:space="preserve"> se comprometen a cumplir todas las obligaciones legales vigentes en materia de protección de datos. La posible incumplidora queda sujeta a la responsabilidad del pago de los daños y perjuicios causados a las otras partes como consecuencia de su incumplimiento, entre los cuales se incluyen los derivados de las sanciones administrativas y los importes a que se pueda condenar a la parte incumplidora en la jurisdicción civil, contencioso-administrativa o penal por este concepto; así como los gastos ocasionados en los eventuales procedimientos.</w:t>
      </w:r>
    </w:p>
    <w:p>
      <w:pPr>
        <w:pStyle w:val="ListParagraph"/>
        <w:spacing w:before="280" w:after="198"/>
        <w:ind w:left="0" w:hanging="0"/>
        <w:jc w:val="both"/>
        <w:rPr/>
      </w:pPr>
      <w:r>
        <w:rPr>
          <w:rFonts w:eastAsia="Times New Roman" w:cs="Calibri" w:cstheme="minorHAnsi"/>
          <w:b/>
          <w:bCs/>
          <w:color w:val="000000"/>
          <w:sz w:val="24"/>
          <w:szCs w:val="24"/>
          <w:lang w:eastAsia="es-ES"/>
        </w:rPr>
        <w:t>6.- ACEPTACIÓN DE LAS BASES, INTERPRETACION, RESPONSABILIDADES.</w:t>
      </w:r>
    </w:p>
    <w:p>
      <w:pPr>
        <w:pStyle w:val="Standard"/>
        <w:spacing w:before="280" w:after="198"/>
        <w:jc w:val="both"/>
        <w:rPr>
          <w:rFonts w:ascii="Calibri" w:hAnsi="Calibri" w:cs="Calibri" w:asciiTheme="minorHAnsi" w:cstheme="minorHAnsi" w:hAnsiTheme="minorHAnsi"/>
        </w:rPr>
      </w:pPr>
      <w:r>
        <w:rPr>
          <w:rFonts w:eastAsia="Times New Roman" w:cs="Calibri" w:cstheme="minorHAnsi"/>
          <w:color w:val="000000"/>
          <w:lang w:eastAsia="es-ES"/>
        </w:rPr>
        <w:t>6.1 La participación en la convocatoria supone la plena aceptación de las presentes bases</w:t>
      </w:r>
      <w:r>
        <w:rPr>
          <w:rFonts w:eastAsia="Times New Roman" w:cs="Calibri" w:cstheme="minorHAnsi"/>
          <w:lang w:eastAsia="es-ES"/>
        </w:rPr>
        <w:t>, así como también la aceptación del criterio que establezca la</w:t>
      </w:r>
      <w:r>
        <w:rPr>
          <w:rFonts w:cs="Calibri" w:cstheme="minorHAnsi"/>
        </w:rPr>
        <w:t xml:space="preserve"> </w:t>
      </w:r>
      <w:r>
        <w:rPr>
          <w:rFonts w:eastAsia="Times New Roman" w:cs="Calibri" w:cstheme="minorHAnsi"/>
          <w:lang w:eastAsia="es-ES"/>
        </w:rPr>
        <w:t>Comisión Evaluadora para su interpretación en caso de conflicto.</w:t>
      </w:r>
    </w:p>
    <w:p>
      <w:pPr>
        <w:pStyle w:val="Standard"/>
        <w:spacing w:before="280" w:after="198"/>
        <w:jc w:val="both"/>
        <w:rPr/>
      </w:pPr>
      <w:r>
        <w:rPr>
          <w:rFonts w:eastAsia="Times New Roman" w:cs="Calibri" w:cstheme="minorHAnsi"/>
          <w:color w:val="000000"/>
          <w:lang w:eastAsia="es-ES"/>
        </w:rPr>
        <w:t xml:space="preserve">La interpretación de las presentes bases corresponderá siempre a la Comisión Evaluadora de esta iniciativa. </w:t>
      </w:r>
    </w:p>
    <w:p>
      <w:pPr>
        <w:pStyle w:val="Standard"/>
        <w:spacing w:before="280" w:after="198"/>
        <w:jc w:val="both"/>
        <w:rPr>
          <w:rFonts w:ascii="Calibri" w:hAnsi="Calibri" w:eastAsia="Times New Roman" w:cs="Calibri" w:asciiTheme="minorHAnsi" w:cstheme="minorHAnsi" w:hAnsiTheme="minorHAnsi"/>
          <w:color w:val="000000"/>
          <w:lang w:eastAsia="es-ES"/>
        </w:rPr>
      </w:pPr>
      <w:r>
        <w:rPr>
          <w:rFonts w:eastAsia="Times New Roman" w:cs="Calibri" w:cstheme="minorHAnsi"/>
          <w:color w:val="000000"/>
          <w:lang w:eastAsia="es-ES"/>
        </w:rPr>
        <w:t>Asimismo, dicha Comisión podrá modificar las condiciones de la presente convocatoria en cualquier momento. Cualquier modificación de las presentes bases será debidamente comunicada de forma que todos los participantes tengan acceso a la misma por los mismos medios utilizados para publicar estas bases.</w:t>
      </w:r>
    </w:p>
    <w:p>
      <w:pPr>
        <w:pStyle w:val="Standard"/>
        <w:spacing w:before="280" w:after="198"/>
        <w:jc w:val="both"/>
        <w:rPr>
          <w:rFonts w:eastAsia="Times New Roman" w:cs="Calibri" w:cstheme="minorHAnsi"/>
          <w:lang w:eastAsia="es-ES"/>
        </w:rPr>
      </w:pPr>
      <w:r>
        <w:rPr>
          <w:rFonts w:cs="Calibri" w:cstheme="minorHAnsi"/>
        </w:rPr>
        <w:t xml:space="preserve">6.2 La Comisión Evaluadora </w:t>
      </w:r>
      <w:r>
        <w:rPr>
          <w:rFonts w:eastAsia="Times New Roman" w:cs="Calibri" w:cstheme="minorHAnsi"/>
          <w:lang w:eastAsia="es-ES"/>
        </w:rPr>
        <w:t xml:space="preserve">se reserva el derecho de no tomar en consideración </w:t>
      </w:r>
      <w:r>
        <w:rPr>
          <w:rFonts w:eastAsia="Times New Roman" w:cs="Calibri" w:cstheme="minorHAnsi"/>
          <w:b w:val="false"/>
          <w:bCs w:val="false"/>
          <w:color w:val="0000DC"/>
          <w:kern w:val="0"/>
          <w:sz w:val="22"/>
          <w:szCs w:val="22"/>
          <w:lang w:val="es-ES" w:eastAsia="x-none" w:bidi="ar-SA"/>
        </w:rPr>
        <w:t>o excluir</w:t>
      </w:r>
      <w:r>
        <w:rPr>
          <w:rFonts w:eastAsia="Times New Roman" w:cs="Calibri" w:cstheme="minorHAnsi"/>
          <w:lang w:eastAsia="es-ES"/>
        </w:rPr>
        <w:t xml:space="preserve"> en el presente Concurso a aquellos participantes que estén haciendo un mal uso de las herramientas necesarias para su participación en el mismo, realicen actos</w:t>
      </w:r>
      <w:r>
        <w:rPr>
          <w:rFonts w:cs="Calibri" w:cstheme="minorHAnsi"/>
        </w:rPr>
        <w:t xml:space="preserve"> </w:t>
      </w:r>
      <w:r>
        <w:rPr>
          <w:rFonts w:eastAsia="Times New Roman" w:cs="Calibri" w:cstheme="minorHAnsi"/>
          <w:lang w:eastAsia="es-ES"/>
        </w:rPr>
        <w:t>fraudulentos, poco éticos o que perjudiquen a otros participantes,</w:t>
      </w:r>
      <w:r>
        <w:rPr>
          <w:b/>
          <w:bCs/>
          <w:i/>
          <w:iCs/>
        </w:rPr>
        <w:t xml:space="preserve"> </w:t>
      </w:r>
      <w:r>
        <w:rPr>
          <w:rFonts w:eastAsia="Times New Roman" w:cs="Calibri" w:cstheme="minorHAnsi"/>
          <w:b w:val="false"/>
          <w:bCs w:val="false"/>
          <w:i w:val="false"/>
          <w:iCs w:val="false"/>
          <w:color w:val="0000DC"/>
          <w:kern w:val="0"/>
          <w:sz w:val="22"/>
          <w:szCs w:val="22"/>
          <w:lang w:val="es-ES" w:eastAsia="x-none" w:bidi="ar-SA"/>
        </w:rPr>
        <w:t>así como a aquéllos que incumplan lo establecido en las bases y/o sus obligaciones asumidas conforme a las mismas</w:t>
      </w:r>
      <w:r>
        <w:rPr>
          <w:rFonts w:eastAsia="Times New Roman" w:cs="Calibri" w:cstheme="minorHAnsi"/>
          <w:b w:val="false"/>
          <w:bCs w:val="false"/>
          <w:i w:val="false"/>
          <w:iCs w:val="false"/>
          <w:color w:val="0000DC"/>
          <w:kern w:val="0"/>
          <w:sz w:val="22"/>
          <w:szCs w:val="22"/>
          <w:lang w:val="es-ES" w:eastAsia="x-none" w:bidi="ar-SA"/>
        </w:rPr>
        <w:t>.</w:t>
      </w:r>
      <w:r>
        <w:rPr>
          <w:rFonts w:eastAsia="Times New Roman" w:cs="Calibri" w:cstheme="minorHAnsi"/>
          <w:lang w:eastAsia="es-ES"/>
        </w:rPr>
        <w:t xml:space="preserve"> En caso de que durante el desarrollo del Concurso se detecte cualquier anomalía o interferencia en el normal desarrollo de este, la Comisión Evaluadora se reserva el derecho de no tomar en consideración o excluir de forma automática a todos aquellos participantes que se hayan beneficiado de forma directa o indirecta de este tipo de actuaciones, quienes deberán reintegrar, en su caso, todo beneficio económico obtenido.</w:t>
      </w:r>
    </w:p>
    <w:p>
      <w:pPr>
        <w:pStyle w:val="Standard"/>
        <w:spacing w:before="280" w:after="198"/>
        <w:jc w:val="both"/>
        <w:rPr>
          <w:rFonts w:ascii="Calibri" w:hAnsi="Calibri" w:cs="Calibri" w:asciiTheme="minorHAnsi" w:cstheme="minorHAnsi" w:hAnsiTheme="minorHAnsi"/>
        </w:rPr>
      </w:pPr>
      <w:r>
        <w:rPr>
          <w:rFonts w:eastAsia="Times New Roman" w:cs="Calibri" w:cstheme="minorHAnsi"/>
          <w:lang w:eastAsia="es-ES"/>
        </w:rPr>
        <w:t xml:space="preserve">6.3 Telefónica excluye cualquier responsabilidad por los daños y perjuicios de toda naturaleza que pudieran derivarse de la participación en la presente convocatoria para los participantes o que puedan </w:t>
      </w:r>
      <w:r>
        <w:rPr>
          <w:rFonts w:cs="Calibri" w:cstheme="minorHAnsi"/>
        </w:rPr>
        <w:t xml:space="preserve"> </w:t>
      </w:r>
      <w:r>
        <w:rPr>
          <w:rFonts w:eastAsia="Times New Roman" w:cs="Calibri" w:cstheme="minorHAnsi"/>
          <w:lang w:eastAsia="es-ES"/>
        </w:rPr>
        <w:t>deberse a la falta de veracidad, vigencia, exhaustividad y/o autenticidad de la información que los participantes proporcionan acerca de sí mismos y de los proyectos que presenten, en particular, aunque no de forma exclusiva, por los daños y perjuicios de toda naturaleza que puedan deberse a la vulneración de derechos de propiedad industrial y/o intelectual de terceros por los proyectos presentados.</w:t>
      </w:r>
    </w:p>
    <w:p>
      <w:pPr>
        <w:pStyle w:val="ListParagraph"/>
        <w:spacing w:before="280" w:after="198"/>
        <w:ind w:left="0" w:hanging="0"/>
        <w:jc w:val="both"/>
        <w:rPr>
          <w:rFonts w:eastAsia="Times New Roman" w:cs="Calibri" w:cstheme="minorHAnsi"/>
          <w:b/>
          <w:b/>
          <w:bCs/>
          <w:color w:val="000000"/>
          <w:sz w:val="24"/>
          <w:szCs w:val="24"/>
          <w:lang w:eastAsia="es-ES"/>
        </w:rPr>
      </w:pPr>
      <w:r>
        <w:rPr/>
      </w:r>
    </w:p>
    <w:p>
      <w:pPr>
        <w:pStyle w:val="ListParagraph"/>
        <w:spacing w:before="280" w:after="198"/>
        <w:ind w:left="0" w:hanging="0"/>
        <w:jc w:val="both"/>
        <w:rPr>
          <w:rFonts w:eastAsia="Times New Roman" w:cs="Calibri" w:cstheme="minorHAnsi"/>
          <w:b/>
          <w:b/>
          <w:bCs/>
          <w:color w:val="000000"/>
          <w:sz w:val="24"/>
          <w:szCs w:val="24"/>
          <w:lang w:eastAsia="es-ES"/>
        </w:rPr>
      </w:pPr>
      <w:r>
        <w:rPr/>
      </w:r>
    </w:p>
    <w:p>
      <w:pPr>
        <w:pStyle w:val="ListParagraph"/>
        <w:spacing w:before="280" w:after="198"/>
        <w:ind w:left="0" w:hanging="0"/>
        <w:jc w:val="both"/>
        <w:rPr>
          <w:rFonts w:eastAsia="Times New Roman" w:cs="Calibri" w:cstheme="minorHAnsi"/>
          <w:b/>
          <w:b/>
          <w:bCs/>
          <w:color w:val="000000"/>
          <w:sz w:val="24"/>
          <w:szCs w:val="24"/>
          <w:lang w:eastAsia="es-ES"/>
        </w:rPr>
      </w:pPr>
      <w:r>
        <w:rPr/>
      </w:r>
    </w:p>
    <w:p>
      <w:pPr>
        <w:pStyle w:val="ListParagraph"/>
        <w:spacing w:before="280" w:after="198"/>
        <w:ind w:left="0" w:hanging="0"/>
        <w:jc w:val="both"/>
        <w:rPr>
          <w:rFonts w:ascii="Calibri" w:hAnsi="Calibri" w:eastAsia="Times New Roman" w:cs="Calibri" w:asciiTheme="minorHAnsi" w:cstheme="minorHAnsi" w:hAnsiTheme="minorHAnsi"/>
          <w:b/>
          <w:b/>
          <w:bCs/>
          <w:color w:val="000000"/>
          <w:sz w:val="24"/>
          <w:szCs w:val="24"/>
          <w:lang w:eastAsia="es-ES"/>
        </w:rPr>
      </w:pPr>
      <w:r>
        <w:rPr>
          <w:rFonts w:eastAsia="Times New Roman" w:cs="Calibri" w:cstheme="minorHAnsi"/>
          <w:b/>
          <w:bCs/>
          <w:color w:val="000000"/>
          <w:sz w:val="24"/>
          <w:szCs w:val="24"/>
          <w:lang w:eastAsia="es-ES"/>
        </w:rPr>
        <w:t>7.- LEGISLACION Y JURISDICCIÓN</w:t>
      </w:r>
    </w:p>
    <w:p>
      <w:pPr>
        <w:pStyle w:val="Standard"/>
        <w:spacing w:before="280" w:after="198"/>
        <w:jc w:val="both"/>
        <w:rPr/>
      </w:pPr>
      <w:r>
        <w:rPr>
          <w:rFonts w:eastAsia="Times New Roman" w:cs="Calibri" w:cstheme="minorHAnsi"/>
          <w:lang w:eastAsia="es-ES"/>
        </w:rPr>
        <w:t>El presente concurso se regirá por sus propias bases y en cualquier litigio que pudiera plantearse en cuanto a la interpretación de las mismas, todas las partes intervinientes se someten expresamente a la jurisdicción y competencia de los Juzgados y Tribunales de Madrid capital, con renuncia expresa a cualquier otro fuero.</w:t>
      </w:r>
    </w:p>
    <w:sectPr>
      <w:headerReference w:type="default" r:id="rId4"/>
      <w:footerReference w:type="default" r:id="rId5"/>
      <w:type w:val="nextPage"/>
      <w:pgSz w:w="11906" w:h="16838"/>
      <w:pgMar w:left="1701" w:right="1701" w:header="708" w:top="1417" w:footer="708" w:bottom="1417"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center"/>
      <w:rPr/>
    </w:pPr>
    <w:r>
      <w:rPr/>
      <w:fldChar w:fldCharType="begin"/>
    </w:r>
    <w:r>
      <w:rPr/>
      <w:instrText> PAGE </w:instrText>
    </w:r>
    <w:r>
      <w:rPr/>
      <w:fldChar w:fldCharType="separate"/>
    </w:r>
    <w:r>
      <w:rPr/>
      <w:t>9</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mc:AlternateContent>
        <mc:Choice Requires="wps">
          <w:drawing>
            <wp:anchor behindDoc="1" distT="0" distB="0" distL="114300" distR="114300" simplePos="0" locked="0" layoutInCell="1" allowOverlap="1" relativeHeight="10" wp14:anchorId="478F79DB">
              <wp:simplePos x="0" y="0"/>
              <wp:positionH relativeFrom="column">
                <wp:posOffset>635</wp:posOffset>
              </wp:positionH>
              <wp:positionV relativeFrom="paragraph">
                <wp:posOffset>635</wp:posOffset>
              </wp:positionV>
              <wp:extent cx="1697990" cy="289560"/>
              <wp:effectExtent l="0" t="0" r="0" b="0"/>
              <wp:wrapNone/>
              <wp:docPr id="1" name="Imagen1"/>
              <a:graphic xmlns:a="http://schemas.openxmlformats.org/drawingml/2006/main">
                <a:graphicData uri="http://schemas.microsoft.com/office/word/2010/wordprocessingShape">
                  <wps:wsp>
                    <wps:cNvSpPr/>
                    <wps:spPr>
                      <a:xfrm>
                        <a:off x="0" y="0"/>
                        <a:ext cx="1697400" cy="289080"/>
                      </a:xfrm>
                      <a:prstGeom prst="rect">
                        <a:avLst/>
                      </a:prstGeom>
                      <a:noFill/>
                      <a:ln>
                        <a:noFill/>
                      </a:ln>
                    </wps:spPr>
                    <wps:style>
                      <a:lnRef idx="0"/>
                      <a:fillRef idx="0"/>
                      <a:effectRef idx="0"/>
                      <a:fontRef idx="minor"/>
                    </wps:style>
                    <wps:txbx>
                      <w:txbxContent>
                        <w:p>
                          <w:pPr>
                            <w:pStyle w:val="Contenidodelmarco"/>
                            <w:spacing w:before="0" w:after="160"/>
                            <w:jc w:val="center"/>
                            <w:rPr>
                              <w:color w:val="FF0000"/>
                            </w:rPr>
                          </w:pPr>
                          <w:r>
                            <w:rPr>
                              <w:color w:val="FF0000"/>
                            </w:rPr>
                            <w:t>LOGO DE LA UNIVERSIDAD</w:t>
                          </w:r>
                        </w:p>
                      </w:txbxContent>
                    </wps:txbx>
                    <wps:bodyPr>
                      <a:noAutofit/>
                    </wps:bodyPr>
                  </wps:wsp>
                </a:graphicData>
              </a:graphic>
            </wp:anchor>
          </w:drawing>
        </mc:Choice>
        <mc:Fallback>
          <w:pict>
            <v:rect id="shape_0" ID="Imagen1" stroked="f" style="position:absolute;margin-left:0.05pt;margin-top:0.05pt;width:133.6pt;height:22.7pt" wp14:anchorId="478F79DB">
              <w10:wrap type="square"/>
              <v:fill o:detectmouseclick="t" on="false"/>
              <v:stroke color="#3465a4" joinstyle="round" endcap="flat"/>
              <v:textbox>
                <w:txbxContent>
                  <w:p>
                    <w:pPr>
                      <w:pStyle w:val="Contenidodelmarco"/>
                      <w:spacing w:before="0" w:after="160"/>
                      <w:jc w:val="center"/>
                      <w:rPr>
                        <w:color w:val="FF0000"/>
                      </w:rPr>
                    </w:pPr>
                    <w:r>
                      <w:rPr>
                        <w:color w:val="FF0000"/>
                      </w:rPr>
                      <w:t>LOGO DE LA UNIVERSIDAD</w:t>
                    </w:r>
                  </w:p>
                </w:txbxContent>
              </v:textbox>
            </v:rect>
          </w:pict>
        </mc:Fallback>
      </mc:AlternateContent>
      <mc:AlternateContent>
        <mc:Choice Requires="wps">
          <w:drawing>
            <wp:anchor behindDoc="1" distT="0" distB="0" distL="114300" distR="114300" simplePos="0" locked="0" layoutInCell="1" allowOverlap="1" relativeHeight="19" wp14:anchorId="01D02A9E">
              <wp:simplePos x="0" y="0"/>
              <wp:positionH relativeFrom="column">
                <wp:posOffset>635</wp:posOffset>
              </wp:positionH>
              <wp:positionV relativeFrom="paragraph">
                <wp:posOffset>635</wp:posOffset>
              </wp:positionV>
              <wp:extent cx="1697990" cy="289560"/>
              <wp:effectExtent l="0" t="0" r="0" b="0"/>
              <wp:wrapNone/>
              <wp:docPr id="3" name="Imagen2"/>
              <a:graphic xmlns:a="http://schemas.openxmlformats.org/drawingml/2006/main">
                <a:graphicData uri="http://schemas.microsoft.com/office/word/2010/wordprocessingShape">
                  <wps:wsp>
                    <wps:cNvSpPr/>
                    <wps:spPr>
                      <a:xfrm>
                        <a:off x="0" y="0"/>
                        <a:ext cx="1697400" cy="289080"/>
                      </a:xfrm>
                      <a:prstGeom prst="rect">
                        <a:avLst/>
                      </a:prstGeom>
                      <a:noFill/>
                      <a:ln>
                        <a:noFill/>
                      </a:ln>
                    </wps:spPr>
                    <wps:style>
                      <a:lnRef idx="0"/>
                      <a:fillRef idx="0"/>
                      <a:effectRef idx="0"/>
                      <a:fontRef idx="minor"/>
                    </wps:style>
                    <wps:txbx>
                      <w:txbxContent>
                        <w:p>
                          <w:pPr>
                            <w:pStyle w:val="Contenidodelmarco"/>
                            <w:spacing w:before="0" w:after="160"/>
                            <w:jc w:val="center"/>
                            <w:rPr>
                              <w:color w:val="FF0000"/>
                            </w:rPr>
                          </w:pPr>
                          <w:r>
                            <w:rPr>
                              <w:color w:val="FF0000"/>
                            </w:rPr>
                            <w:t>LOGO DE LA UNIVERSIDAD</w:t>
                          </w:r>
                        </w:p>
                      </w:txbxContent>
                    </wps:txbx>
                    <wps:bodyPr>
                      <a:noAutofit/>
                    </wps:bodyPr>
                  </wps:wsp>
                </a:graphicData>
              </a:graphic>
            </wp:anchor>
          </w:drawing>
        </mc:Choice>
        <mc:Fallback>
          <w:pict>
            <v:rect id="shape_0" ID="Imagen2" stroked="f" style="position:absolute;margin-left:0.05pt;margin-top:0.05pt;width:133.6pt;height:22.7pt" wp14:anchorId="01D02A9E">
              <w10:wrap type="square"/>
              <v:fill o:detectmouseclick="t" on="false"/>
              <v:stroke color="#3465a4" joinstyle="round" endcap="flat"/>
              <v:textbox>
                <w:txbxContent>
                  <w:p>
                    <w:pPr>
                      <w:pStyle w:val="Contenidodelmarco"/>
                      <w:spacing w:before="0" w:after="160"/>
                      <w:jc w:val="center"/>
                      <w:rPr>
                        <w:color w:val="FF0000"/>
                      </w:rPr>
                    </w:pPr>
                    <w:r>
                      <w:rPr>
                        <w:color w:val="FF0000"/>
                      </w:rPr>
                      <w:t>LOGO DE LA UNIVERSIDAD</w:t>
                    </w:r>
                  </w:p>
                </w:txbxContent>
              </v:textbox>
            </v:rect>
          </w:pict>
        </mc:Fallback>
      </mc:AlternateContent>
      <mc:AlternateContent>
        <mc:Choice Requires="wps">
          <w:drawing>
            <wp:anchor behindDoc="1" distT="0" distB="0" distL="114300" distR="114300" simplePos="0" locked="0" layoutInCell="1" allowOverlap="1" relativeHeight="28" wp14:anchorId="2FA1E9C8">
              <wp:simplePos x="0" y="0"/>
              <wp:positionH relativeFrom="column">
                <wp:posOffset>635</wp:posOffset>
              </wp:positionH>
              <wp:positionV relativeFrom="paragraph">
                <wp:posOffset>635</wp:posOffset>
              </wp:positionV>
              <wp:extent cx="1697990" cy="289560"/>
              <wp:effectExtent l="0" t="0" r="0" b="0"/>
              <wp:wrapNone/>
              <wp:docPr id="5" name="Imagen3"/>
              <a:graphic xmlns:a="http://schemas.openxmlformats.org/drawingml/2006/main">
                <a:graphicData uri="http://schemas.microsoft.com/office/word/2010/wordprocessingShape">
                  <wps:wsp>
                    <wps:cNvSpPr/>
                    <wps:spPr>
                      <a:xfrm>
                        <a:off x="0" y="0"/>
                        <a:ext cx="1697400" cy="289080"/>
                      </a:xfrm>
                      <a:prstGeom prst="rect">
                        <a:avLst/>
                      </a:prstGeom>
                      <a:noFill/>
                      <a:ln>
                        <a:noFill/>
                      </a:ln>
                    </wps:spPr>
                    <wps:style>
                      <a:lnRef idx="0"/>
                      <a:fillRef idx="0"/>
                      <a:effectRef idx="0"/>
                      <a:fontRef idx="minor"/>
                    </wps:style>
                    <wps:txbx>
                      <w:txbxContent>
                        <w:p>
                          <w:pPr>
                            <w:pStyle w:val="Contenidodelmarco"/>
                            <w:spacing w:before="0" w:after="160"/>
                            <w:jc w:val="center"/>
                            <w:rPr>
                              <w:color w:val="FF0000"/>
                            </w:rPr>
                          </w:pPr>
                          <w:r>
                            <w:rPr>
                              <w:color w:val="FF0000"/>
                            </w:rPr>
                            <w:t>LOGO DE LA UNIVERSIDAD</w:t>
                          </w:r>
                        </w:p>
                      </w:txbxContent>
                    </wps:txbx>
                    <wps:bodyPr>
                      <a:noAutofit/>
                    </wps:bodyPr>
                  </wps:wsp>
                </a:graphicData>
              </a:graphic>
            </wp:anchor>
          </w:drawing>
        </mc:Choice>
        <mc:Fallback>
          <w:pict>
            <v:rect id="shape_0" ID="Imagen3" stroked="f" style="position:absolute;margin-left:0.05pt;margin-top:0.05pt;width:133.6pt;height:22.7pt" wp14:anchorId="2FA1E9C8">
              <w10:wrap type="square"/>
              <v:fill o:detectmouseclick="t" on="false"/>
              <v:stroke color="#3465a4" joinstyle="round" endcap="flat"/>
              <v:textbox>
                <w:txbxContent>
                  <w:p>
                    <w:pPr>
                      <w:pStyle w:val="Contenidodelmarco"/>
                      <w:spacing w:before="0" w:after="160"/>
                      <w:jc w:val="center"/>
                      <w:rPr>
                        <w:color w:val="FF0000"/>
                      </w:rPr>
                    </w:pPr>
                    <w:r>
                      <w:rPr>
                        <w:color w:val="FF0000"/>
                      </w:rPr>
                      <w:t>LOGO DE LA UNIVERSIDAD</w:t>
                    </w:r>
                  </w:p>
                </w:txbxContent>
              </v:textbox>
            </v:rect>
          </w:pict>
        </mc:Fallback>
      </mc:AlternateContent>
      <mc:AlternateContent>
        <mc:Choice Requires="wps">
          <w:drawing>
            <wp:anchor behindDoc="1" distT="0" distB="0" distL="114300" distR="114300" simplePos="0" locked="0" layoutInCell="1" allowOverlap="1" relativeHeight="37" wp14:anchorId="3688E9BE">
              <wp:simplePos x="0" y="0"/>
              <wp:positionH relativeFrom="column">
                <wp:posOffset>635</wp:posOffset>
              </wp:positionH>
              <wp:positionV relativeFrom="paragraph">
                <wp:posOffset>635</wp:posOffset>
              </wp:positionV>
              <wp:extent cx="1697990" cy="289560"/>
              <wp:effectExtent l="0" t="0" r="0" b="0"/>
              <wp:wrapNone/>
              <wp:docPr id="7" name="Imagen4"/>
              <a:graphic xmlns:a="http://schemas.openxmlformats.org/drawingml/2006/main">
                <a:graphicData uri="http://schemas.microsoft.com/office/word/2010/wordprocessingShape">
                  <wps:wsp>
                    <wps:cNvSpPr/>
                    <wps:spPr>
                      <a:xfrm>
                        <a:off x="0" y="0"/>
                        <a:ext cx="1697400" cy="289080"/>
                      </a:xfrm>
                      <a:prstGeom prst="rect">
                        <a:avLst/>
                      </a:prstGeom>
                      <a:noFill/>
                      <a:ln>
                        <a:noFill/>
                      </a:ln>
                    </wps:spPr>
                    <wps:style>
                      <a:lnRef idx="0"/>
                      <a:fillRef idx="0"/>
                      <a:effectRef idx="0"/>
                      <a:fontRef idx="minor"/>
                    </wps:style>
                    <wps:txbx>
                      <w:txbxContent>
                        <w:p>
                          <w:pPr>
                            <w:pStyle w:val="Contenidodelmarco"/>
                            <w:spacing w:before="0" w:after="160"/>
                            <w:jc w:val="center"/>
                            <w:rPr>
                              <w:color w:val="FF0000"/>
                            </w:rPr>
                          </w:pPr>
                          <w:r>
                            <w:rPr>
                              <w:color w:val="FF0000"/>
                            </w:rPr>
                            <w:t>LOGO DE LA UNIVERSIDAD</w:t>
                          </w:r>
                        </w:p>
                      </w:txbxContent>
                    </wps:txbx>
                    <wps:bodyPr>
                      <a:noAutofit/>
                    </wps:bodyPr>
                  </wps:wsp>
                </a:graphicData>
              </a:graphic>
            </wp:anchor>
          </w:drawing>
        </mc:Choice>
        <mc:Fallback>
          <w:pict>
            <v:rect id="shape_0" ID="Imagen4" stroked="f" style="position:absolute;margin-left:0.05pt;margin-top:0.05pt;width:133.6pt;height:22.7pt" wp14:anchorId="3688E9BE">
              <w10:wrap type="square"/>
              <v:fill o:detectmouseclick="t" on="false"/>
              <v:stroke color="#3465a4" joinstyle="round" endcap="flat"/>
              <v:textbox>
                <w:txbxContent>
                  <w:p>
                    <w:pPr>
                      <w:pStyle w:val="Contenidodelmarco"/>
                      <w:spacing w:before="0" w:after="160"/>
                      <w:jc w:val="center"/>
                      <w:rPr>
                        <w:color w:val="FF0000"/>
                      </w:rPr>
                    </w:pPr>
                    <w:r>
                      <w:rPr>
                        <w:color w:val="FF0000"/>
                      </w:rPr>
                      <w:t>LOGO DE LA UNIVERSIDAD</w:t>
                    </w:r>
                  </w:p>
                </w:txbxContent>
              </v:textbox>
            </v:rect>
          </w:pict>
        </mc:Fallback>
      </mc:AlternateContent>
      <mc:AlternateContent>
        <mc:Choice Requires="wps">
          <w:drawing>
            <wp:anchor behindDoc="1" distT="0" distB="0" distL="114300" distR="114300" simplePos="0" locked="0" layoutInCell="1" allowOverlap="1" relativeHeight="46" wp14:anchorId="0CC064AC">
              <wp:simplePos x="0" y="0"/>
              <wp:positionH relativeFrom="column">
                <wp:posOffset>635</wp:posOffset>
              </wp:positionH>
              <wp:positionV relativeFrom="paragraph">
                <wp:posOffset>-880110</wp:posOffset>
              </wp:positionV>
              <wp:extent cx="268605" cy="289560"/>
              <wp:effectExtent l="0" t="0" r="0" b="0"/>
              <wp:wrapNone/>
              <wp:docPr id="9" name="Imagen5"/>
              <a:graphic xmlns:a="http://schemas.openxmlformats.org/drawingml/2006/main">
                <a:graphicData uri="http://schemas.microsoft.com/office/word/2010/wordprocessingShape">
                  <wps:wsp>
                    <wps:cNvSpPr/>
                    <wps:spPr>
                      <a:xfrm>
                        <a:off x="0" y="0"/>
                        <a:ext cx="267840" cy="289080"/>
                      </a:xfrm>
                      <a:prstGeom prst="rect">
                        <a:avLst/>
                      </a:prstGeom>
                      <a:noFill/>
                      <a:ln>
                        <a:noFill/>
                      </a:ln>
                    </wps:spPr>
                    <wps:style>
                      <a:lnRef idx="0"/>
                      <a:fillRef idx="0"/>
                      <a:effectRef idx="0"/>
                      <a:fontRef idx="minor"/>
                    </wps:style>
                    <wps:txbx>
                      <w:txbxContent>
                        <w:p>
                          <w:pPr>
                            <w:pStyle w:val="Contenidodelmarco"/>
                            <w:spacing w:before="0" w:after="160"/>
                            <w:rPr>
                              <w:color w:val="000000"/>
                            </w:rPr>
                          </w:pPr>
                          <w:r>
                            <w:rPr>
                              <w:color w:val="000000"/>
                            </w:rPr>
                          </w:r>
                        </w:p>
                      </w:txbxContent>
                    </wps:txbx>
                    <wps:bodyPr>
                      <a:noAutofit/>
                    </wps:bodyPr>
                  </wps:wsp>
                </a:graphicData>
              </a:graphic>
            </wp:anchor>
          </w:drawing>
        </mc:Choice>
        <mc:Fallback>
          <w:pict>
            <v:rect id="shape_0" ID="Imagen5" stroked="f" style="position:absolute;margin-left:0.05pt;margin-top:-69.3pt;width:21.05pt;height:22.7pt" wp14:anchorId="0CC064AC">
              <w10:wrap type="none"/>
              <v:fill o:detectmouseclick="t" on="false"/>
              <v:stroke color="#3465a4" joinstyle="round" endcap="flat"/>
              <v:textbox>
                <w:txbxContent>
                  <w:p>
                    <w:pPr>
                      <w:pStyle w:val="Contenidodelmarco"/>
                      <w:spacing w:before="0" w:after="160"/>
                      <w:rPr>
                        <w:color w:val="000000"/>
                      </w:rPr>
                    </w:pPr>
                    <w:r>
                      <w:rPr>
                        <w:color w:val="000000"/>
                      </w:rPr>
                    </w:r>
                  </w:p>
                </w:txbxContent>
              </v:textbox>
            </v:rect>
          </w:pict>
        </mc:Fallback>
      </mc:AlternateContent>
      <mc:AlternateContent>
        <mc:Choice Requires="wps">
          <w:drawing>
            <wp:anchor behindDoc="1" distT="0" distB="0" distL="114300" distR="114300" simplePos="0" locked="0" layoutInCell="1" allowOverlap="1" relativeHeight="55" wp14:anchorId="0DF0E270">
              <wp:simplePos x="0" y="0"/>
              <wp:positionH relativeFrom="column">
                <wp:posOffset>635</wp:posOffset>
              </wp:positionH>
              <wp:positionV relativeFrom="paragraph">
                <wp:posOffset>635</wp:posOffset>
              </wp:positionV>
              <wp:extent cx="1697990" cy="289560"/>
              <wp:effectExtent l="0" t="0" r="0" b="0"/>
              <wp:wrapNone/>
              <wp:docPr id="11" name="Imagen6"/>
              <a:graphic xmlns:a="http://schemas.openxmlformats.org/drawingml/2006/main">
                <a:graphicData uri="http://schemas.microsoft.com/office/word/2010/wordprocessingShape">
                  <wps:wsp>
                    <wps:cNvSpPr/>
                    <wps:spPr>
                      <a:xfrm>
                        <a:off x="0" y="0"/>
                        <a:ext cx="1697400" cy="289080"/>
                      </a:xfrm>
                      <a:prstGeom prst="rect">
                        <a:avLst/>
                      </a:prstGeom>
                      <a:noFill/>
                      <a:ln>
                        <a:noFill/>
                      </a:ln>
                    </wps:spPr>
                    <wps:style>
                      <a:lnRef idx="0"/>
                      <a:fillRef idx="0"/>
                      <a:effectRef idx="0"/>
                      <a:fontRef idx="minor"/>
                    </wps:style>
                    <wps:txbx>
                      <w:txbxContent>
                        <w:p>
                          <w:pPr>
                            <w:pStyle w:val="Contenidodelmarco"/>
                            <w:spacing w:before="0" w:after="160"/>
                            <w:jc w:val="center"/>
                            <w:rPr>
                              <w:color w:val="FF0000"/>
                            </w:rPr>
                          </w:pPr>
                          <w:r>
                            <w:rPr>
                              <w:color w:val="FF0000"/>
                            </w:rPr>
                            <w:t>LOGO DE LA UNIVERSIDAD</w:t>
                          </w:r>
                        </w:p>
                      </w:txbxContent>
                    </wps:txbx>
                    <wps:bodyPr>
                      <a:noAutofit/>
                    </wps:bodyPr>
                  </wps:wsp>
                </a:graphicData>
              </a:graphic>
            </wp:anchor>
          </w:drawing>
        </mc:Choice>
        <mc:Fallback>
          <w:pict>
            <v:rect id="shape_0" ID="Imagen6" stroked="f" style="position:absolute;margin-left:0.05pt;margin-top:0.05pt;width:133.6pt;height:22.7pt" wp14:anchorId="0DF0E270">
              <w10:wrap type="square"/>
              <v:fill o:detectmouseclick="t" on="false"/>
              <v:stroke color="#3465a4" joinstyle="round" endcap="flat"/>
              <v:textbox>
                <w:txbxContent>
                  <w:p>
                    <w:pPr>
                      <w:pStyle w:val="Contenidodelmarco"/>
                      <w:spacing w:before="0" w:after="160"/>
                      <w:jc w:val="center"/>
                      <w:rPr>
                        <w:color w:val="FF0000"/>
                      </w:rPr>
                    </w:pPr>
                    <w:r>
                      <w:rPr>
                        <w:color w:val="FF0000"/>
                      </w:rPr>
                      <w:t>LOGO DE LA UNIVERSIDAD</w:t>
                    </w:r>
                  </w:p>
                </w:txbxContent>
              </v:textbox>
            </v:rect>
          </w:pict>
        </mc:Fallback>
      </mc:AlternateContent>
      <mc:AlternateContent>
        <mc:Choice Requires="wps">
          <w:drawing>
            <wp:anchor behindDoc="1" distT="0" distB="0" distL="114300" distR="114300" simplePos="0" locked="0" layoutInCell="1" allowOverlap="1" relativeHeight="64" wp14:anchorId="43E9D1A6">
              <wp:simplePos x="0" y="0"/>
              <wp:positionH relativeFrom="column">
                <wp:posOffset>635</wp:posOffset>
              </wp:positionH>
              <wp:positionV relativeFrom="paragraph">
                <wp:posOffset>635</wp:posOffset>
              </wp:positionV>
              <wp:extent cx="1697990" cy="289560"/>
              <wp:effectExtent l="0" t="0" r="0" b="0"/>
              <wp:wrapNone/>
              <wp:docPr id="13" name="Imagen7"/>
              <a:graphic xmlns:a="http://schemas.openxmlformats.org/drawingml/2006/main">
                <a:graphicData uri="http://schemas.microsoft.com/office/word/2010/wordprocessingShape">
                  <wps:wsp>
                    <wps:cNvSpPr/>
                    <wps:spPr>
                      <a:xfrm>
                        <a:off x="0" y="0"/>
                        <a:ext cx="1697400" cy="289080"/>
                      </a:xfrm>
                      <a:prstGeom prst="rect">
                        <a:avLst/>
                      </a:prstGeom>
                      <a:noFill/>
                      <a:ln>
                        <a:noFill/>
                      </a:ln>
                    </wps:spPr>
                    <wps:style>
                      <a:lnRef idx="0"/>
                      <a:fillRef idx="0"/>
                      <a:effectRef idx="0"/>
                      <a:fontRef idx="minor"/>
                    </wps:style>
                    <wps:txbx>
                      <w:txbxContent>
                        <w:p>
                          <w:pPr>
                            <w:pStyle w:val="Contenidodelmarco"/>
                            <w:spacing w:before="0" w:after="160"/>
                            <w:jc w:val="center"/>
                            <w:rPr>
                              <w:color w:val="FF0000"/>
                            </w:rPr>
                          </w:pPr>
                          <w:r>
                            <w:rPr>
                              <w:color w:val="FF0000"/>
                            </w:rPr>
                            <w:t>LOGO DE LA UNIVERSIDAD</w:t>
                          </w:r>
                        </w:p>
                      </w:txbxContent>
                    </wps:txbx>
                    <wps:bodyPr>
                      <a:noAutofit/>
                    </wps:bodyPr>
                  </wps:wsp>
                </a:graphicData>
              </a:graphic>
            </wp:anchor>
          </w:drawing>
        </mc:Choice>
        <mc:Fallback>
          <w:pict>
            <v:rect id="shape_0" ID="Imagen7" stroked="f" style="position:absolute;margin-left:0.05pt;margin-top:0.05pt;width:133.6pt;height:22.7pt" wp14:anchorId="43E9D1A6">
              <w10:wrap type="square"/>
              <v:fill o:detectmouseclick="t" on="false"/>
              <v:stroke color="#3465a4" joinstyle="round" endcap="flat"/>
              <v:textbox>
                <w:txbxContent>
                  <w:p>
                    <w:pPr>
                      <w:pStyle w:val="Contenidodelmarco"/>
                      <w:spacing w:before="0" w:after="160"/>
                      <w:jc w:val="center"/>
                      <w:rPr>
                        <w:color w:val="FF0000"/>
                      </w:rPr>
                    </w:pPr>
                    <w:r>
                      <w:rPr>
                        <w:color w:val="FF0000"/>
                      </w:rPr>
                      <w:t>LOGO DE LA UNIVERSIDAD</w:t>
                    </w:r>
                  </w:p>
                </w:txbxContent>
              </v:textbox>
            </v:rect>
          </w:pict>
        </mc:Fallback>
      </mc:AlternateContent>
      <mc:AlternateContent>
        <mc:Choice Requires="wps">
          <w:drawing>
            <wp:anchor behindDoc="1" distT="0" distB="0" distL="114300" distR="114300" simplePos="0" locked="0" layoutInCell="1" allowOverlap="1" relativeHeight="73" wp14:anchorId="4EB35162">
              <wp:simplePos x="0" y="0"/>
              <wp:positionH relativeFrom="column">
                <wp:posOffset>635</wp:posOffset>
              </wp:positionH>
              <wp:positionV relativeFrom="paragraph">
                <wp:posOffset>635</wp:posOffset>
              </wp:positionV>
              <wp:extent cx="1697990" cy="289560"/>
              <wp:effectExtent l="0" t="0" r="0" b="0"/>
              <wp:wrapNone/>
              <wp:docPr id="15" name="Imagen8"/>
              <a:graphic xmlns:a="http://schemas.openxmlformats.org/drawingml/2006/main">
                <a:graphicData uri="http://schemas.microsoft.com/office/word/2010/wordprocessingShape">
                  <wps:wsp>
                    <wps:cNvSpPr/>
                    <wps:spPr>
                      <a:xfrm>
                        <a:off x="0" y="0"/>
                        <a:ext cx="1697400" cy="289080"/>
                      </a:xfrm>
                      <a:prstGeom prst="rect">
                        <a:avLst/>
                      </a:prstGeom>
                      <a:noFill/>
                      <a:ln>
                        <a:noFill/>
                      </a:ln>
                    </wps:spPr>
                    <wps:style>
                      <a:lnRef idx="0"/>
                      <a:fillRef idx="0"/>
                      <a:effectRef idx="0"/>
                      <a:fontRef idx="minor"/>
                    </wps:style>
                    <wps:txbx>
                      <w:txbxContent>
                        <w:p>
                          <w:pPr>
                            <w:pStyle w:val="Contenidodelmarco"/>
                            <w:spacing w:before="0" w:after="160"/>
                            <w:jc w:val="center"/>
                            <w:rPr>
                              <w:color w:val="FF0000"/>
                            </w:rPr>
                          </w:pPr>
                          <w:r>
                            <w:rPr>
                              <w:color w:val="FF0000"/>
                            </w:rPr>
                            <w:t>LOGO DE LA UNIVERSIDAD</w:t>
                          </w:r>
                        </w:p>
                      </w:txbxContent>
                    </wps:txbx>
                    <wps:bodyPr>
                      <a:noAutofit/>
                    </wps:bodyPr>
                  </wps:wsp>
                </a:graphicData>
              </a:graphic>
            </wp:anchor>
          </w:drawing>
        </mc:Choice>
        <mc:Fallback>
          <w:pict>
            <v:rect id="shape_0" ID="Imagen8" stroked="f" style="position:absolute;margin-left:0.05pt;margin-top:0.05pt;width:133.6pt;height:22.7pt" wp14:anchorId="4EB35162">
              <w10:wrap type="square"/>
              <v:fill o:detectmouseclick="t" on="false"/>
              <v:stroke color="#3465a4" joinstyle="round" endcap="flat"/>
              <v:textbox>
                <w:txbxContent>
                  <w:p>
                    <w:pPr>
                      <w:pStyle w:val="Contenidodelmarco"/>
                      <w:spacing w:before="0" w:after="160"/>
                      <w:jc w:val="center"/>
                      <w:rPr>
                        <w:color w:val="FF0000"/>
                      </w:rPr>
                    </w:pPr>
                    <w:r>
                      <w:rPr>
                        <w:color w:val="FF0000"/>
                      </w:rPr>
                      <w:t>LOGO DE LA UNIVERSIDAD</w:t>
                    </w:r>
                  </w:p>
                </w:txbxContent>
              </v:textbox>
            </v:rect>
          </w:pict>
        </mc:Fallback>
      </mc:AlternateContent>
      <mc:AlternateContent>
        <mc:Choice Requires="wps">
          <w:drawing>
            <wp:anchor behindDoc="1" distT="0" distB="0" distL="114300" distR="114300" simplePos="0" locked="0" layoutInCell="1" allowOverlap="1" relativeHeight="82" wp14:anchorId="1A54181B">
              <wp:simplePos x="0" y="0"/>
              <wp:positionH relativeFrom="column">
                <wp:posOffset>635</wp:posOffset>
              </wp:positionH>
              <wp:positionV relativeFrom="paragraph">
                <wp:posOffset>-880110</wp:posOffset>
              </wp:positionV>
              <wp:extent cx="268605" cy="289560"/>
              <wp:effectExtent l="0" t="0" r="0" b="0"/>
              <wp:wrapNone/>
              <wp:docPr id="17" name="Imagen9"/>
              <a:graphic xmlns:a="http://schemas.openxmlformats.org/drawingml/2006/main">
                <a:graphicData uri="http://schemas.microsoft.com/office/word/2010/wordprocessingShape">
                  <wps:wsp>
                    <wps:cNvSpPr/>
                    <wps:spPr>
                      <a:xfrm>
                        <a:off x="0" y="0"/>
                        <a:ext cx="267840" cy="289080"/>
                      </a:xfrm>
                      <a:prstGeom prst="rect">
                        <a:avLst/>
                      </a:prstGeom>
                      <a:noFill/>
                      <a:ln>
                        <a:noFill/>
                      </a:ln>
                    </wps:spPr>
                    <wps:style>
                      <a:lnRef idx="0"/>
                      <a:fillRef idx="0"/>
                      <a:effectRef idx="0"/>
                      <a:fontRef idx="minor"/>
                    </wps:style>
                    <wps:txbx>
                      <w:txbxContent>
                        <w:p>
                          <w:pPr>
                            <w:pStyle w:val="Contenidodelmarco"/>
                            <w:spacing w:before="0" w:after="160"/>
                            <w:rPr>
                              <w:color w:val="000000"/>
                            </w:rPr>
                          </w:pPr>
                          <w:r>
                            <w:rPr>
                              <w:color w:val="000000"/>
                            </w:rPr>
                          </w:r>
                        </w:p>
                      </w:txbxContent>
                    </wps:txbx>
                    <wps:bodyPr>
                      <a:noAutofit/>
                    </wps:bodyPr>
                  </wps:wsp>
                </a:graphicData>
              </a:graphic>
            </wp:anchor>
          </w:drawing>
        </mc:Choice>
        <mc:Fallback>
          <w:pict>
            <v:rect id="shape_0" ID="Imagen9" stroked="f" style="position:absolute;margin-left:0.05pt;margin-top:-69.3pt;width:21.05pt;height:22.7pt" wp14:anchorId="1A54181B">
              <w10:wrap type="none"/>
              <v:fill o:detectmouseclick="t" on="false"/>
              <v:stroke color="#3465a4" joinstyle="round" endcap="flat"/>
              <v:textbox>
                <w:txbxContent>
                  <w:p>
                    <w:pPr>
                      <w:pStyle w:val="Contenidodelmarco"/>
                      <w:spacing w:before="0" w:after="160"/>
                      <w:rPr>
                        <w:color w:val="000000"/>
                      </w:rPr>
                    </w:pPr>
                    <w:r>
                      <w:rPr>
                        <w:color w:val="000000"/>
                      </w:rPr>
                    </w:r>
                  </w:p>
                </w:txbxContent>
              </v:textbox>
            </v:rect>
          </w:pict>
        </mc:Fallback>
      </mc:AlternateContent>
      <mc:AlternateContent>
        <mc:Choice Requires="wps">
          <w:drawing>
            <wp:anchor behindDoc="1" distT="0" distB="0" distL="114300" distR="114300" simplePos="0" locked="0" layoutInCell="1" allowOverlap="1" relativeHeight="91" wp14:anchorId="6D3045CB">
              <wp:simplePos x="0" y="0"/>
              <wp:positionH relativeFrom="column">
                <wp:posOffset>635</wp:posOffset>
              </wp:positionH>
              <wp:positionV relativeFrom="paragraph">
                <wp:posOffset>-880110</wp:posOffset>
              </wp:positionV>
              <wp:extent cx="268605" cy="289560"/>
              <wp:effectExtent l="0" t="0" r="0" b="0"/>
              <wp:wrapNone/>
              <wp:docPr id="19" name="Imagen10"/>
              <a:graphic xmlns:a="http://schemas.openxmlformats.org/drawingml/2006/main">
                <a:graphicData uri="http://schemas.microsoft.com/office/word/2010/wordprocessingShape">
                  <wps:wsp>
                    <wps:cNvSpPr/>
                    <wps:spPr>
                      <a:xfrm>
                        <a:off x="0" y="0"/>
                        <a:ext cx="267840" cy="289080"/>
                      </a:xfrm>
                      <a:prstGeom prst="rect">
                        <a:avLst/>
                      </a:prstGeom>
                      <a:noFill/>
                      <a:ln>
                        <a:noFill/>
                      </a:ln>
                    </wps:spPr>
                    <wps:style>
                      <a:lnRef idx="0"/>
                      <a:fillRef idx="0"/>
                      <a:effectRef idx="0"/>
                      <a:fontRef idx="minor"/>
                    </wps:style>
                    <wps:txbx>
                      <w:txbxContent>
                        <w:p>
                          <w:pPr>
                            <w:pStyle w:val="Contenidodelmarco"/>
                            <w:spacing w:before="0" w:after="160"/>
                            <w:rPr>
                              <w:color w:val="000000"/>
                            </w:rPr>
                          </w:pPr>
                          <w:r>
                            <w:rPr>
                              <w:color w:val="000000"/>
                            </w:rPr>
                          </w:r>
                        </w:p>
                      </w:txbxContent>
                    </wps:txbx>
                    <wps:bodyPr>
                      <a:noAutofit/>
                    </wps:bodyPr>
                  </wps:wsp>
                </a:graphicData>
              </a:graphic>
            </wp:anchor>
          </w:drawing>
        </mc:Choice>
        <mc:Fallback>
          <w:pict>
            <v:rect id="shape_0" ID="Imagen10" stroked="f" style="position:absolute;margin-left:0.05pt;margin-top:-69.3pt;width:21.05pt;height:22.7pt" wp14:anchorId="6D3045CB">
              <w10:wrap type="none"/>
              <v:fill o:detectmouseclick="t" on="false"/>
              <v:stroke color="#3465a4" joinstyle="round" endcap="flat"/>
              <v:textbox>
                <w:txbxContent>
                  <w:p>
                    <w:pPr>
                      <w:pStyle w:val="Contenidodelmarco"/>
                      <w:spacing w:before="0" w:after="160"/>
                      <w:rPr>
                        <w:color w:val="000000"/>
                      </w:rPr>
                    </w:pPr>
                    <w:r>
                      <w:rPr>
                        <w:color w:val="000000"/>
                      </w:rPr>
                    </w:r>
                  </w:p>
                </w:txbxContent>
              </v:textbox>
            </v:rect>
          </w:pict>
        </mc:Fallback>
      </mc:AlternateContent>
      <mc:AlternateContent>
        <mc:Choice Requires="wps">
          <w:drawing>
            <wp:anchor behindDoc="1" distT="0" distB="0" distL="114300" distR="114300" simplePos="0" locked="0" layoutInCell="1" allowOverlap="1" relativeHeight="100" wp14:anchorId="23816B32">
              <wp:simplePos x="0" y="0"/>
              <wp:positionH relativeFrom="column">
                <wp:posOffset>635</wp:posOffset>
              </wp:positionH>
              <wp:positionV relativeFrom="paragraph">
                <wp:posOffset>635</wp:posOffset>
              </wp:positionV>
              <wp:extent cx="1697990" cy="289560"/>
              <wp:effectExtent l="0" t="0" r="0" b="0"/>
              <wp:wrapNone/>
              <wp:docPr id="21" name="Imagen11"/>
              <a:graphic xmlns:a="http://schemas.openxmlformats.org/drawingml/2006/main">
                <a:graphicData uri="http://schemas.microsoft.com/office/word/2010/wordprocessingShape">
                  <wps:wsp>
                    <wps:cNvSpPr/>
                    <wps:spPr>
                      <a:xfrm>
                        <a:off x="0" y="0"/>
                        <a:ext cx="1697400" cy="289080"/>
                      </a:xfrm>
                      <a:prstGeom prst="rect">
                        <a:avLst/>
                      </a:prstGeom>
                      <a:noFill/>
                      <a:ln>
                        <a:noFill/>
                      </a:ln>
                    </wps:spPr>
                    <wps:style>
                      <a:lnRef idx="0"/>
                      <a:fillRef idx="0"/>
                      <a:effectRef idx="0"/>
                      <a:fontRef idx="minor"/>
                    </wps:style>
                    <wps:txbx>
                      <w:txbxContent>
                        <w:p>
                          <w:pPr>
                            <w:pStyle w:val="Contenidodelmarco"/>
                            <w:spacing w:before="0" w:after="160"/>
                            <w:jc w:val="center"/>
                            <w:rPr>
                              <w:color w:val="FF0000"/>
                            </w:rPr>
                          </w:pPr>
                          <w:r>
                            <w:rPr>
                              <w:color w:val="FF0000"/>
                            </w:rPr>
                            <w:t>LOGO DE LA UNIVERSIDAD</w:t>
                          </w:r>
                        </w:p>
                      </w:txbxContent>
                    </wps:txbx>
                    <wps:bodyPr>
                      <a:noAutofit/>
                    </wps:bodyPr>
                  </wps:wsp>
                </a:graphicData>
              </a:graphic>
            </wp:anchor>
          </w:drawing>
        </mc:Choice>
        <mc:Fallback>
          <w:pict>
            <v:rect id="shape_0" ID="Imagen11" stroked="f" style="position:absolute;margin-left:0.05pt;margin-top:0.05pt;width:133.6pt;height:22.7pt" wp14:anchorId="23816B32">
              <w10:wrap type="square"/>
              <v:fill o:detectmouseclick="t" on="false"/>
              <v:stroke color="#3465a4" joinstyle="round" endcap="flat"/>
              <v:textbox>
                <w:txbxContent>
                  <w:p>
                    <w:pPr>
                      <w:pStyle w:val="Contenidodelmarco"/>
                      <w:spacing w:before="0" w:after="160"/>
                      <w:jc w:val="center"/>
                      <w:rPr>
                        <w:color w:val="FF0000"/>
                      </w:rPr>
                    </w:pPr>
                    <w:r>
                      <w:rPr>
                        <w:color w:val="FF0000"/>
                      </w:rPr>
                      <w:t>LOGO DE LA UNIVERSIDAD</w:t>
                    </w:r>
                  </w:p>
                </w:txbxContent>
              </v:textbox>
            </v:rect>
          </w:pict>
        </mc:Fallback>
      </mc:AlternateContent>
    </w:r>
    <w:r>
      <w:rPr/>
      <w:t xml:space="preserve"> </w:t>
    </w:r>
    <w:r>
      <w:rPr/>
      <w:tab/>
      <w:tab/>
    </w:r>
    <w:r>
      <w:rPr/>
      <w:drawing>
        <wp:inline distT="0" distB="0" distL="0" distR="0">
          <wp:extent cx="1709420" cy="951230"/>
          <wp:effectExtent l="0" t="0" r="0" b="0"/>
          <wp:docPr id="23"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 descr=""/>
                  <pic:cNvPicPr>
                    <a:picLocks noChangeAspect="1" noChangeArrowheads="1"/>
                  </pic:cNvPicPr>
                </pic:nvPicPr>
                <pic:blipFill>
                  <a:blip r:embed="rId1"/>
                  <a:stretch>
                    <a:fillRect/>
                  </a:stretch>
                </pic:blipFill>
                <pic:spPr bwMode="auto">
                  <a:xfrm>
                    <a:off x="0" y="0"/>
                    <a:ext cx="1709420" cy="951230"/>
                  </a:xfrm>
                  <a:prstGeom prst="rect">
                    <a:avLst/>
                  </a:prstGeom>
                </pic:spPr>
              </pic:pic>
            </a:graphicData>
          </a:graphic>
        </wp:inline>
      </w:drawing>
    </w:r>
    <w:r>
      <w:rPr/>
      <w:tab/>
      <w:tab/>
    </w:r>
  </w:p>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OpenSymbol"/>
      </w:rPr>
    </w:lvl>
    <w:lvl w:ilvl="1">
      <w:start w:val="1"/>
      <w:numFmt w:val="bullet"/>
      <w:lvlText w:val="◦"/>
      <w:lvlJc w:val="left"/>
      <w:pPr>
        <w:ind w:left="1080" w:hanging="360"/>
      </w:pPr>
      <w:rPr>
        <w:rFonts w:ascii="OpenSymbol" w:hAnsi="OpenSymbol" w:cs="OpenSymbol" w:hint="default"/>
        <w:rFonts w:cs="OpenSymbol"/>
      </w:rPr>
    </w:lvl>
    <w:lvl w:ilvl="2">
      <w:start w:val="1"/>
      <w:numFmt w:val="bullet"/>
      <w:lvlText w:val="▪"/>
      <w:lvlJc w:val="left"/>
      <w:pPr>
        <w:ind w:left="1440" w:hanging="360"/>
      </w:pPr>
      <w:rPr>
        <w:rFonts w:ascii="OpenSymbol" w:hAnsi="OpenSymbol" w:cs="OpenSymbol" w:hint="default"/>
        <w:rFonts w:cs="OpenSymbol"/>
      </w:rPr>
    </w:lvl>
    <w:lvl w:ilvl="3">
      <w:start w:val="1"/>
      <w:numFmt w:val="bullet"/>
      <w:lvlText w:val=""/>
      <w:lvlJc w:val="left"/>
      <w:pPr>
        <w:ind w:left="1800" w:hanging="360"/>
      </w:pPr>
      <w:rPr>
        <w:rFonts w:ascii="Symbol" w:hAnsi="Symbol" w:cs="Symbol" w:hint="default"/>
        <w:rFonts w:cs="OpenSymbol"/>
      </w:rPr>
    </w:lvl>
    <w:lvl w:ilvl="4">
      <w:start w:val="1"/>
      <w:numFmt w:val="bullet"/>
      <w:lvlText w:val="◦"/>
      <w:lvlJc w:val="left"/>
      <w:pPr>
        <w:ind w:left="2160" w:hanging="360"/>
      </w:pPr>
      <w:rPr>
        <w:rFonts w:ascii="OpenSymbol" w:hAnsi="OpenSymbol" w:cs="OpenSymbol" w:hint="default"/>
        <w:rFonts w:cs="OpenSymbol"/>
      </w:rPr>
    </w:lvl>
    <w:lvl w:ilvl="5">
      <w:start w:val="1"/>
      <w:numFmt w:val="bullet"/>
      <w:lvlText w:val="▪"/>
      <w:lvlJc w:val="left"/>
      <w:pPr>
        <w:ind w:left="2520" w:hanging="360"/>
      </w:pPr>
      <w:rPr>
        <w:rFonts w:ascii="OpenSymbol" w:hAnsi="OpenSymbol" w:cs="OpenSymbol" w:hint="default"/>
        <w:rFonts w:cs="OpenSymbol"/>
      </w:rPr>
    </w:lvl>
    <w:lvl w:ilvl="6">
      <w:start w:val="1"/>
      <w:numFmt w:val="bullet"/>
      <w:lvlText w:val=""/>
      <w:lvlJc w:val="left"/>
      <w:pPr>
        <w:ind w:left="2880" w:hanging="360"/>
      </w:pPr>
      <w:rPr>
        <w:rFonts w:ascii="Symbol" w:hAnsi="Symbol" w:cs="Symbol" w:hint="default"/>
        <w:rFonts w:cs="OpenSymbol"/>
      </w:rPr>
    </w:lvl>
    <w:lvl w:ilvl="7">
      <w:start w:val="1"/>
      <w:numFmt w:val="bullet"/>
      <w:lvlText w:val="◦"/>
      <w:lvlJc w:val="left"/>
      <w:pPr>
        <w:ind w:left="3240" w:hanging="360"/>
      </w:pPr>
      <w:rPr>
        <w:rFonts w:ascii="OpenSymbol" w:hAnsi="OpenSymbol" w:cs="OpenSymbol" w:hint="default"/>
        <w:rFonts w:cs="OpenSymbol"/>
      </w:rPr>
    </w:lvl>
    <w:lvl w:ilvl="8">
      <w:start w:val="1"/>
      <w:numFmt w:val="bullet"/>
      <w:lvlText w:val="▪"/>
      <w:lvlJc w:val="left"/>
      <w:pPr>
        <w:ind w:left="3600" w:hanging="360"/>
      </w:pPr>
      <w:rPr>
        <w:rFonts w:ascii="OpenSymbol" w:hAnsi="OpenSymbol" w:cs="OpenSymbol" w:hint="default"/>
        <w:rFonts w:cs="OpenSymbol"/>
      </w:rPr>
    </w:lvl>
  </w:abstractNum>
  <w:abstractNum w:abstractNumId="2">
    <w:lvl w:ilvl="0">
      <w:start w:val="1"/>
      <w:numFmt w:val="bullet"/>
      <w:lvlText w:val=""/>
      <w:lvlJc w:val="left"/>
      <w:pPr>
        <w:ind w:left="1080" w:hanging="360"/>
      </w:pPr>
      <w:rPr>
        <w:rFonts w:ascii="Symbol" w:hAnsi="Symbol" w:cs="Symbol" w:hint="default"/>
        <w:rFonts w:cs="OpenSymbol"/>
      </w:rPr>
    </w:lvl>
    <w:lvl w:ilvl="1">
      <w:start w:val="1"/>
      <w:numFmt w:val="bullet"/>
      <w:lvlText w:val="◦"/>
      <w:lvlJc w:val="left"/>
      <w:pPr>
        <w:ind w:left="1440" w:hanging="360"/>
      </w:pPr>
      <w:rPr>
        <w:rFonts w:ascii="OpenSymbol" w:hAnsi="OpenSymbol" w:cs="OpenSymbol" w:hint="default"/>
        <w:rFonts w:cs="OpenSymbol"/>
      </w:rPr>
    </w:lvl>
    <w:lvl w:ilvl="2">
      <w:start w:val="1"/>
      <w:numFmt w:val="bullet"/>
      <w:lvlText w:val="▪"/>
      <w:lvlJc w:val="left"/>
      <w:pPr>
        <w:ind w:left="1800" w:hanging="360"/>
      </w:pPr>
      <w:rPr>
        <w:rFonts w:ascii="OpenSymbol" w:hAnsi="OpenSymbol" w:cs="OpenSymbol" w:hint="default"/>
        <w:rFonts w:cs="OpenSymbol"/>
      </w:rPr>
    </w:lvl>
    <w:lvl w:ilvl="3">
      <w:start w:val="1"/>
      <w:numFmt w:val="bullet"/>
      <w:lvlText w:val=""/>
      <w:lvlJc w:val="left"/>
      <w:pPr>
        <w:ind w:left="2160" w:hanging="360"/>
      </w:pPr>
      <w:rPr>
        <w:rFonts w:ascii="Symbol" w:hAnsi="Symbol" w:cs="Symbol" w:hint="default"/>
        <w:rFonts w:cs="OpenSymbol"/>
      </w:rPr>
    </w:lvl>
    <w:lvl w:ilvl="4">
      <w:start w:val="1"/>
      <w:numFmt w:val="bullet"/>
      <w:lvlText w:val="◦"/>
      <w:lvlJc w:val="left"/>
      <w:pPr>
        <w:ind w:left="2520" w:hanging="360"/>
      </w:pPr>
      <w:rPr>
        <w:rFonts w:ascii="OpenSymbol" w:hAnsi="OpenSymbol" w:cs="OpenSymbol" w:hint="default"/>
        <w:rFonts w:cs="OpenSymbol"/>
      </w:rPr>
    </w:lvl>
    <w:lvl w:ilvl="5">
      <w:start w:val="1"/>
      <w:numFmt w:val="bullet"/>
      <w:lvlText w:val="▪"/>
      <w:lvlJc w:val="left"/>
      <w:pPr>
        <w:ind w:left="2880" w:hanging="360"/>
      </w:pPr>
      <w:rPr>
        <w:rFonts w:ascii="OpenSymbol" w:hAnsi="OpenSymbol" w:cs="OpenSymbol" w:hint="default"/>
        <w:rFonts w:cs="OpenSymbol"/>
      </w:rPr>
    </w:lvl>
    <w:lvl w:ilvl="6">
      <w:start w:val="1"/>
      <w:numFmt w:val="bullet"/>
      <w:lvlText w:val=""/>
      <w:lvlJc w:val="left"/>
      <w:pPr>
        <w:ind w:left="3240" w:hanging="360"/>
      </w:pPr>
      <w:rPr>
        <w:rFonts w:ascii="Symbol" w:hAnsi="Symbol" w:cs="Symbol" w:hint="default"/>
        <w:rFonts w:cs="OpenSymbol"/>
      </w:rPr>
    </w:lvl>
    <w:lvl w:ilvl="7">
      <w:start w:val="1"/>
      <w:numFmt w:val="bullet"/>
      <w:lvlText w:val="◦"/>
      <w:lvlJc w:val="left"/>
      <w:pPr>
        <w:ind w:left="3600" w:hanging="360"/>
      </w:pPr>
      <w:rPr>
        <w:rFonts w:ascii="OpenSymbol" w:hAnsi="OpenSymbol" w:cs="OpenSymbol" w:hint="default"/>
        <w:rFonts w:cs="OpenSymbol"/>
      </w:rPr>
    </w:lvl>
    <w:lvl w:ilvl="8">
      <w:start w:val="1"/>
      <w:numFmt w:val="bullet"/>
      <w:lvlText w:val="▪"/>
      <w:lvlJc w:val="left"/>
      <w:pPr>
        <w:ind w:left="3960" w:hanging="360"/>
      </w:pPr>
      <w:rPr>
        <w:rFonts w:ascii="OpenSymbol" w:hAnsi="OpenSymbol" w:cs="OpenSymbol" w:hint="default"/>
        <w:rFonts w:cs="OpenSymbol"/>
      </w:rPr>
    </w:lvl>
  </w:abstractNum>
  <w:abstractNum w:abstractNumId="3">
    <w:lvl w:ilvl="0">
      <w:start w:val="1"/>
      <w:numFmt w:val="bullet"/>
      <w:lvlText w:val=""/>
      <w:lvlJc w:val="left"/>
      <w:pPr>
        <w:ind w:left="720" w:hanging="360"/>
      </w:pPr>
      <w:rPr>
        <w:rFonts w:ascii="Symbol" w:hAnsi="Symbol" w:cs="Symbol" w:hint="default"/>
        <w:rFonts w:cs="OpenSymbol"/>
      </w:rPr>
    </w:lvl>
    <w:lvl w:ilvl="1">
      <w:start w:val="1"/>
      <w:numFmt w:val="bullet"/>
      <w:lvlText w:val="◦"/>
      <w:lvlJc w:val="left"/>
      <w:pPr>
        <w:ind w:left="1080" w:hanging="360"/>
      </w:pPr>
      <w:rPr>
        <w:rFonts w:ascii="OpenSymbol" w:hAnsi="OpenSymbol" w:cs="OpenSymbol" w:hint="default"/>
        <w:rFonts w:cs="OpenSymbol"/>
      </w:rPr>
    </w:lvl>
    <w:lvl w:ilvl="2">
      <w:start w:val="1"/>
      <w:numFmt w:val="bullet"/>
      <w:lvlText w:val="▪"/>
      <w:lvlJc w:val="left"/>
      <w:pPr>
        <w:ind w:left="1440" w:hanging="360"/>
      </w:pPr>
      <w:rPr>
        <w:rFonts w:ascii="OpenSymbol" w:hAnsi="OpenSymbol" w:cs="OpenSymbol" w:hint="default"/>
        <w:rFonts w:cs="OpenSymbol"/>
      </w:rPr>
    </w:lvl>
    <w:lvl w:ilvl="3">
      <w:start w:val="1"/>
      <w:numFmt w:val="bullet"/>
      <w:lvlText w:val=""/>
      <w:lvlJc w:val="left"/>
      <w:pPr>
        <w:ind w:left="1800" w:hanging="360"/>
      </w:pPr>
      <w:rPr>
        <w:rFonts w:ascii="Symbol" w:hAnsi="Symbol" w:cs="Symbol" w:hint="default"/>
        <w:rFonts w:cs="OpenSymbol"/>
      </w:rPr>
    </w:lvl>
    <w:lvl w:ilvl="4">
      <w:start w:val="1"/>
      <w:numFmt w:val="bullet"/>
      <w:lvlText w:val="◦"/>
      <w:lvlJc w:val="left"/>
      <w:pPr>
        <w:ind w:left="2160" w:hanging="360"/>
      </w:pPr>
      <w:rPr>
        <w:rFonts w:ascii="OpenSymbol" w:hAnsi="OpenSymbol" w:cs="OpenSymbol" w:hint="default"/>
        <w:rFonts w:cs="OpenSymbol"/>
      </w:rPr>
    </w:lvl>
    <w:lvl w:ilvl="5">
      <w:start w:val="1"/>
      <w:numFmt w:val="bullet"/>
      <w:lvlText w:val="▪"/>
      <w:lvlJc w:val="left"/>
      <w:pPr>
        <w:ind w:left="2520" w:hanging="360"/>
      </w:pPr>
      <w:rPr>
        <w:rFonts w:ascii="OpenSymbol" w:hAnsi="OpenSymbol" w:cs="OpenSymbol" w:hint="default"/>
        <w:rFonts w:cs="OpenSymbol"/>
      </w:rPr>
    </w:lvl>
    <w:lvl w:ilvl="6">
      <w:start w:val="1"/>
      <w:numFmt w:val="bullet"/>
      <w:lvlText w:val=""/>
      <w:lvlJc w:val="left"/>
      <w:pPr>
        <w:ind w:left="2880" w:hanging="360"/>
      </w:pPr>
      <w:rPr>
        <w:rFonts w:ascii="Symbol" w:hAnsi="Symbol" w:cs="Symbol" w:hint="default"/>
        <w:rFonts w:cs="OpenSymbol"/>
      </w:rPr>
    </w:lvl>
    <w:lvl w:ilvl="7">
      <w:start w:val="1"/>
      <w:numFmt w:val="bullet"/>
      <w:lvlText w:val="◦"/>
      <w:lvlJc w:val="left"/>
      <w:pPr>
        <w:ind w:left="3240" w:hanging="360"/>
      </w:pPr>
      <w:rPr>
        <w:rFonts w:ascii="OpenSymbol" w:hAnsi="OpenSymbol" w:cs="OpenSymbol" w:hint="default"/>
        <w:rFonts w:cs="OpenSymbol"/>
      </w:rPr>
    </w:lvl>
    <w:lvl w:ilvl="8">
      <w:start w:val="1"/>
      <w:numFmt w:val="bullet"/>
      <w:lvlText w:val="▪"/>
      <w:lvlJc w:val="left"/>
      <w:pPr>
        <w:ind w:left="3600" w:hanging="360"/>
      </w:pPr>
      <w:rPr>
        <w:rFonts w:ascii="OpenSymbol" w:hAnsi="OpenSymbol" w:cs="OpenSymbol" w:hint="default"/>
        <w:rFonts w:cs="OpenSymbol"/>
      </w:rPr>
    </w:lvl>
  </w:abstractNum>
  <w:abstractNum w:abstractNumId="4">
    <w:lvl w:ilvl="0">
      <w:start w:val="1"/>
      <w:numFmt w:val="bullet"/>
      <w:lvlText w:val=""/>
      <w:lvlJc w:val="left"/>
      <w:pPr>
        <w:ind w:left="720" w:hanging="360"/>
      </w:pPr>
      <w:rPr>
        <w:rFonts w:ascii="Symbol" w:hAnsi="Symbol" w:cs="Symbol" w:hint="default"/>
        <w:rFonts w:cs="OpenSymbol"/>
      </w:rPr>
    </w:lvl>
    <w:lvl w:ilvl="1">
      <w:start w:val="1"/>
      <w:numFmt w:val="bullet"/>
      <w:lvlText w:val="◦"/>
      <w:lvlJc w:val="left"/>
      <w:pPr>
        <w:ind w:left="1080" w:hanging="360"/>
      </w:pPr>
      <w:rPr>
        <w:rFonts w:ascii="OpenSymbol" w:hAnsi="OpenSymbol" w:cs="OpenSymbol" w:hint="default"/>
        <w:rFonts w:cs="OpenSymbol"/>
      </w:rPr>
    </w:lvl>
    <w:lvl w:ilvl="2">
      <w:start w:val="1"/>
      <w:numFmt w:val="bullet"/>
      <w:lvlText w:val="▪"/>
      <w:lvlJc w:val="left"/>
      <w:pPr>
        <w:ind w:left="1440" w:hanging="360"/>
      </w:pPr>
      <w:rPr>
        <w:rFonts w:ascii="OpenSymbol" w:hAnsi="OpenSymbol" w:cs="OpenSymbol" w:hint="default"/>
        <w:rFonts w:cs="OpenSymbol"/>
      </w:rPr>
    </w:lvl>
    <w:lvl w:ilvl="3">
      <w:start w:val="1"/>
      <w:numFmt w:val="bullet"/>
      <w:lvlText w:val=""/>
      <w:lvlJc w:val="left"/>
      <w:pPr>
        <w:ind w:left="1800" w:hanging="360"/>
      </w:pPr>
      <w:rPr>
        <w:rFonts w:ascii="Symbol" w:hAnsi="Symbol" w:cs="Symbol" w:hint="default"/>
        <w:rFonts w:cs="OpenSymbol"/>
      </w:rPr>
    </w:lvl>
    <w:lvl w:ilvl="4">
      <w:start w:val="1"/>
      <w:numFmt w:val="bullet"/>
      <w:lvlText w:val="◦"/>
      <w:lvlJc w:val="left"/>
      <w:pPr>
        <w:ind w:left="2160" w:hanging="360"/>
      </w:pPr>
      <w:rPr>
        <w:rFonts w:ascii="OpenSymbol" w:hAnsi="OpenSymbol" w:cs="OpenSymbol" w:hint="default"/>
        <w:rFonts w:cs="OpenSymbol"/>
      </w:rPr>
    </w:lvl>
    <w:lvl w:ilvl="5">
      <w:start w:val="1"/>
      <w:numFmt w:val="bullet"/>
      <w:lvlText w:val="▪"/>
      <w:lvlJc w:val="left"/>
      <w:pPr>
        <w:ind w:left="2520" w:hanging="360"/>
      </w:pPr>
      <w:rPr>
        <w:rFonts w:ascii="OpenSymbol" w:hAnsi="OpenSymbol" w:cs="OpenSymbol" w:hint="default"/>
        <w:rFonts w:cs="OpenSymbol"/>
      </w:rPr>
    </w:lvl>
    <w:lvl w:ilvl="6">
      <w:start w:val="1"/>
      <w:numFmt w:val="bullet"/>
      <w:lvlText w:val=""/>
      <w:lvlJc w:val="left"/>
      <w:pPr>
        <w:ind w:left="2880" w:hanging="360"/>
      </w:pPr>
      <w:rPr>
        <w:rFonts w:ascii="Symbol" w:hAnsi="Symbol" w:cs="Symbol" w:hint="default"/>
        <w:rFonts w:cs="OpenSymbol"/>
      </w:rPr>
    </w:lvl>
    <w:lvl w:ilvl="7">
      <w:start w:val="1"/>
      <w:numFmt w:val="bullet"/>
      <w:lvlText w:val="◦"/>
      <w:lvlJc w:val="left"/>
      <w:pPr>
        <w:ind w:left="3240" w:hanging="360"/>
      </w:pPr>
      <w:rPr>
        <w:rFonts w:ascii="OpenSymbol" w:hAnsi="OpenSymbol" w:cs="OpenSymbol" w:hint="default"/>
        <w:rFonts w:cs="OpenSymbol"/>
      </w:rPr>
    </w:lvl>
    <w:lvl w:ilvl="8">
      <w:start w:val="1"/>
      <w:numFmt w:val="bullet"/>
      <w:lvlText w:val="▪"/>
      <w:lvlJc w:val="left"/>
      <w:pPr>
        <w:ind w:left="3600" w:hanging="360"/>
      </w:pPr>
      <w:rPr>
        <w:rFonts w:ascii="OpenSymbol" w:hAnsi="OpenSymbol" w:cs="OpenSymbol" w:hint="default"/>
        <w:rFonts w:cs="OpenSymbol"/>
      </w:rPr>
    </w:lvl>
  </w:abstractNum>
  <w:abstractNum w:abstractNumId="5">
    <w:lvl w:ilvl="0">
      <w:start w:val="1"/>
      <w:numFmt w:val="bullet"/>
      <w:lvlText w:val=""/>
      <w:lvlJc w:val="left"/>
      <w:pPr>
        <w:ind w:left="720" w:hanging="360"/>
      </w:pPr>
      <w:rPr>
        <w:rFonts w:ascii="Symbol" w:hAnsi="Symbol" w:cs="Symbol" w:hint="default"/>
        <w:rFonts w:cs="OpenSymbol"/>
      </w:rPr>
    </w:lvl>
    <w:lvl w:ilvl="1">
      <w:start w:val="1"/>
      <w:numFmt w:val="bullet"/>
      <w:lvlText w:val="◦"/>
      <w:lvlJc w:val="left"/>
      <w:pPr>
        <w:ind w:left="1080" w:hanging="360"/>
      </w:pPr>
      <w:rPr>
        <w:rFonts w:ascii="OpenSymbol" w:hAnsi="OpenSymbol" w:cs="OpenSymbol" w:hint="default"/>
        <w:rFonts w:cs="OpenSymbol"/>
      </w:rPr>
    </w:lvl>
    <w:lvl w:ilvl="2">
      <w:start w:val="1"/>
      <w:numFmt w:val="bullet"/>
      <w:lvlText w:val="▪"/>
      <w:lvlJc w:val="left"/>
      <w:pPr>
        <w:ind w:left="1440" w:hanging="360"/>
      </w:pPr>
      <w:rPr>
        <w:rFonts w:ascii="OpenSymbol" w:hAnsi="OpenSymbol" w:cs="OpenSymbol" w:hint="default"/>
        <w:rFonts w:cs="OpenSymbol"/>
      </w:rPr>
    </w:lvl>
    <w:lvl w:ilvl="3">
      <w:start w:val="1"/>
      <w:numFmt w:val="bullet"/>
      <w:lvlText w:val=""/>
      <w:lvlJc w:val="left"/>
      <w:pPr>
        <w:ind w:left="1800" w:hanging="360"/>
      </w:pPr>
      <w:rPr>
        <w:rFonts w:ascii="Symbol" w:hAnsi="Symbol" w:cs="Symbol" w:hint="default"/>
        <w:rFonts w:cs="OpenSymbol"/>
      </w:rPr>
    </w:lvl>
    <w:lvl w:ilvl="4">
      <w:start w:val="1"/>
      <w:numFmt w:val="bullet"/>
      <w:lvlText w:val="◦"/>
      <w:lvlJc w:val="left"/>
      <w:pPr>
        <w:ind w:left="2160" w:hanging="360"/>
      </w:pPr>
      <w:rPr>
        <w:rFonts w:ascii="OpenSymbol" w:hAnsi="OpenSymbol" w:cs="OpenSymbol" w:hint="default"/>
        <w:rFonts w:cs="OpenSymbol"/>
      </w:rPr>
    </w:lvl>
    <w:lvl w:ilvl="5">
      <w:start w:val="1"/>
      <w:numFmt w:val="bullet"/>
      <w:lvlText w:val="▪"/>
      <w:lvlJc w:val="left"/>
      <w:pPr>
        <w:ind w:left="2520" w:hanging="360"/>
      </w:pPr>
      <w:rPr>
        <w:rFonts w:ascii="OpenSymbol" w:hAnsi="OpenSymbol" w:cs="OpenSymbol" w:hint="default"/>
        <w:rFonts w:cs="OpenSymbol"/>
      </w:rPr>
    </w:lvl>
    <w:lvl w:ilvl="6">
      <w:start w:val="1"/>
      <w:numFmt w:val="bullet"/>
      <w:lvlText w:val=""/>
      <w:lvlJc w:val="left"/>
      <w:pPr>
        <w:ind w:left="2880" w:hanging="360"/>
      </w:pPr>
      <w:rPr>
        <w:rFonts w:ascii="Symbol" w:hAnsi="Symbol" w:cs="Symbol" w:hint="default"/>
        <w:rFonts w:cs="OpenSymbol"/>
      </w:rPr>
    </w:lvl>
    <w:lvl w:ilvl="7">
      <w:start w:val="1"/>
      <w:numFmt w:val="bullet"/>
      <w:lvlText w:val="◦"/>
      <w:lvlJc w:val="left"/>
      <w:pPr>
        <w:ind w:left="3240" w:hanging="360"/>
      </w:pPr>
      <w:rPr>
        <w:rFonts w:ascii="OpenSymbol" w:hAnsi="OpenSymbol" w:cs="OpenSymbol" w:hint="default"/>
        <w:rFonts w:cs="OpenSymbol"/>
      </w:rPr>
    </w:lvl>
    <w:lvl w:ilvl="8">
      <w:start w:val="1"/>
      <w:numFmt w:val="bullet"/>
      <w:lvlText w:val="▪"/>
      <w:lvlJc w:val="left"/>
      <w:pPr>
        <w:ind w:left="3600" w:hanging="360"/>
      </w:pPr>
      <w:rPr>
        <w:rFonts w:ascii="OpenSymbol" w:hAnsi="OpenSymbol" w:cs="OpenSymbol" w:hint="default"/>
        <w:rFonts w:cs="OpenSymbol"/>
      </w:rPr>
    </w:lvl>
  </w:abstractNum>
  <w:abstractNum w:abstractNumId="6">
    <w:lvl w:ilvl="0">
      <w:start w:val="1"/>
      <w:numFmt w:val="bullet"/>
      <w:lvlText w:val=""/>
      <w:lvlJc w:val="left"/>
      <w:pPr>
        <w:ind w:left="720" w:hanging="360"/>
      </w:pPr>
      <w:rPr>
        <w:rFonts w:ascii="Symbol" w:hAnsi="Symbol" w:cs="Symbol" w:hint="default"/>
        <w:rFonts w:cs="OpenSymbol"/>
      </w:rPr>
    </w:lvl>
    <w:lvl w:ilvl="1">
      <w:start w:val="1"/>
      <w:numFmt w:val="bullet"/>
      <w:lvlText w:val="◦"/>
      <w:lvlJc w:val="left"/>
      <w:pPr>
        <w:ind w:left="1080" w:hanging="360"/>
      </w:pPr>
      <w:rPr>
        <w:rFonts w:ascii="OpenSymbol" w:hAnsi="OpenSymbol" w:cs="OpenSymbol" w:hint="default"/>
        <w:rFonts w:cs="OpenSymbol"/>
      </w:rPr>
    </w:lvl>
    <w:lvl w:ilvl="2">
      <w:start w:val="1"/>
      <w:numFmt w:val="bullet"/>
      <w:lvlText w:val="▪"/>
      <w:lvlJc w:val="left"/>
      <w:pPr>
        <w:ind w:left="1440" w:hanging="360"/>
      </w:pPr>
      <w:rPr>
        <w:rFonts w:ascii="OpenSymbol" w:hAnsi="OpenSymbol" w:cs="OpenSymbol" w:hint="default"/>
        <w:rFonts w:cs="OpenSymbol"/>
      </w:rPr>
    </w:lvl>
    <w:lvl w:ilvl="3">
      <w:start w:val="1"/>
      <w:numFmt w:val="bullet"/>
      <w:lvlText w:val=""/>
      <w:lvlJc w:val="left"/>
      <w:pPr>
        <w:ind w:left="1800" w:hanging="360"/>
      </w:pPr>
      <w:rPr>
        <w:rFonts w:ascii="Symbol" w:hAnsi="Symbol" w:cs="Symbol" w:hint="default"/>
        <w:rFonts w:cs="OpenSymbol"/>
      </w:rPr>
    </w:lvl>
    <w:lvl w:ilvl="4">
      <w:start w:val="1"/>
      <w:numFmt w:val="bullet"/>
      <w:lvlText w:val="◦"/>
      <w:lvlJc w:val="left"/>
      <w:pPr>
        <w:ind w:left="2160" w:hanging="360"/>
      </w:pPr>
      <w:rPr>
        <w:rFonts w:ascii="OpenSymbol" w:hAnsi="OpenSymbol" w:cs="OpenSymbol" w:hint="default"/>
        <w:rFonts w:cs="OpenSymbol"/>
      </w:rPr>
    </w:lvl>
    <w:lvl w:ilvl="5">
      <w:start w:val="1"/>
      <w:numFmt w:val="bullet"/>
      <w:lvlText w:val="▪"/>
      <w:lvlJc w:val="left"/>
      <w:pPr>
        <w:ind w:left="2520" w:hanging="360"/>
      </w:pPr>
      <w:rPr>
        <w:rFonts w:ascii="OpenSymbol" w:hAnsi="OpenSymbol" w:cs="OpenSymbol" w:hint="default"/>
        <w:rFonts w:cs="OpenSymbol"/>
      </w:rPr>
    </w:lvl>
    <w:lvl w:ilvl="6">
      <w:start w:val="1"/>
      <w:numFmt w:val="bullet"/>
      <w:lvlText w:val=""/>
      <w:lvlJc w:val="left"/>
      <w:pPr>
        <w:ind w:left="2880" w:hanging="360"/>
      </w:pPr>
      <w:rPr>
        <w:rFonts w:ascii="Symbol" w:hAnsi="Symbol" w:cs="Symbol" w:hint="default"/>
        <w:rFonts w:cs="OpenSymbol"/>
      </w:rPr>
    </w:lvl>
    <w:lvl w:ilvl="7">
      <w:start w:val="1"/>
      <w:numFmt w:val="bullet"/>
      <w:lvlText w:val="◦"/>
      <w:lvlJc w:val="left"/>
      <w:pPr>
        <w:ind w:left="3240" w:hanging="360"/>
      </w:pPr>
      <w:rPr>
        <w:rFonts w:ascii="OpenSymbol" w:hAnsi="OpenSymbol" w:cs="OpenSymbol" w:hint="default"/>
        <w:rFonts w:cs="OpenSymbol"/>
      </w:rPr>
    </w:lvl>
    <w:lvl w:ilvl="8">
      <w:start w:val="1"/>
      <w:numFmt w:val="bullet"/>
      <w:lvlText w:val="▪"/>
      <w:lvlJc w:val="left"/>
      <w:pPr>
        <w:ind w:left="3600" w:hanging="360"/>
      </w:pPr>
      <w:rPr>
        <w:rFonts w:ascii="OpenSymbol" w:hAnsi="OpenSymbol" w:cs="OpenSymbol" w:hint="default"/>
        <w:rFonts w:cs="OpenSymbol"/>
      </w:r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es-E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jc w:val="left"/>
      <w:textAlignment w:val="baseline"/>
    </w:pPr>
    <w:rPr>
      <w:rFonts w:ascii="Calibri" w:hAnsi="Calibri" w:eastAsia="Calibri" w:cs="Tahoma"/>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Internetlink" w:customStyle="1">
    <w:name w:val="Internet link"/>
    <w:qFormat/>
    <w:rPr>
      <w:color w:val="0000FF"/>
      <w:u w:val="single"/>
    </w:rPr>
  </w:style>
  <w:style w:type="character" w:styleId="Ancladenotaalpie" w:customStyle="1">
    <w:name w:val="Ancla de nota al pie"/>
    <w:rPr>
      <w:vertAlign w:val="superscript"/>
    </w:rPr>
  </w:style>
  <w:style w:type="character" w:styleId="FootnoteCharacters" w:customStyle="1">
    <w:name w:val="Footnote Characters"/>
    <w:basedOn w:val="DefaultParagraphFont"/>
    <w:qFormat/>
    <w:rPr>
      <w:vertAlign w:val="superscript"/>
    </w:rPr>
  </w:style>
  <w:style w:type="character" w:styleId="TextonotapieCar" w:customStyle="1">
    <w:name w:val="Texto nota pie Car"/>
    <w:basedOn w:val="DefaultParagraphFont"/>
    <w:qFormat/>
    <w:rPr>
      <w:rFonts w:ascii="Calibri" w:hAnsi="Calibri" w:eastAsia="Calibri" w:cs="Times New Roman"/>
      <w:sz w:val="20"/>
      <w:szCs w:val="20"/>
    </w:rPr>
  </w:style>
  <w:style w:type="character" w:styleId="EncabezadoCar" w:customStyle="1">
    <w:name w:val="Encabezado Car"/>
    <w:basedOn w:val="DefaultParagraphFont"/>
    <w:qFormat/>
    <w:rPr/>
  </w:style>
  <w:style w:type="character" w:styleId="PiedepginaCar" w:customStyle="1">
    <w:name w:val="Pie de página Car"/>
    <w:basedOn w:val="DefaultParagraphFont"/>
    <w:qFormat/>
    <w:rPr/>
  </w:style>
  <w:style w:type="character" w:styleId="TextodegloboCar" w:customStyle="1">
    <w:name w:val="Texto de globo Car"/>
    <w:basedOn w:val="DefaultParagraphFont"/>
    <w:qFormat/>
    <w:rPr>
      <w:rFonts w:ascii="Segoe UI" w:hAnsi="Segoe UI" w:eastAsia="Segoe UI" w:cs="Segoe UI"/>
      <w:sz w:val="18"/>
      <w:szCs w:val="18"/>
    </w:rPr>
  </w:style>
  <w:style w:type="character" w:styleId="Annotationreference">
    <w:name w:val="annotation reference"/>
    <w:basedOn w:val="DefaultParagraphFont"/>
    <w:uiPriority w:val="99"/>
    <w:qFormat/>
    <w:rPr>
      <w:sz w:val="16"/>
      <w:szCs w:val="16"/>
    </w:rPr>
  </w:style>
  <w:style w:type="character" w:styleId="TextocomentarioCar" w:customStyle="1">
    <w:name w:val="Texto comentario Car"/>
    <w:basedOn w:val="DefaultParagraphFont"/>
    <w:uiPriority w:val="99"/>
    <w:qFormat/>
    <w:rPr>
      <w:sz w:val="20"/>
      <w:szCs w:val="20"/>
    </w:rPr>
  </w:style>
  <w:style w:type="character" w:styleId="AsuntodelcomentarioCar" w:customStyle="1">
    <w:name w:val="Asunto del comentario Car"/>
    <w:basedOn w:val="TextocomentarioCar"/>
    <w:qFormat/>
    <w:rPr>
      <w:b/>
      <w:bCs/>
      <w:sz w:val="20"/>
      <w:szCs w:val="20"/>
    </w:rPr>
  </w:style>
  <w:style w:type="character" w:styleId="ListLabel1" w:customStyle="1">
    <w:name w:val="ListLabel 1"/>
    <w:qFormat/>
    <w:rPr>
      <w:rFonts w:ascii="Calibri" w:hAnsi="Calibri" w:eastAsia="Calibri" w:cs="Calibri"/>
      <w:sz w:val="24"/>
    </w:rPr>
  </w:style>
  <w:style w:type="character" w:styleId="ListLabel2" w:customStyle="1">
    <w:name w:val="ListLabel 2"/>
    <w:qFormat/>
    <w:rPr>
      <w:sz w:val="20"/>
    </w:rPr>
  </w:style>
  <w:style w:type="character" w:styleId="ListLabel3" w:customStyle="1">
    <w:name w:val="ListLabel 3"/>
    <w:qFormat/>
    <w:rPr>
      <w:sz w:val="20"/>
    </w:rPr>
  </w:style>
  <w:style w:type="character" w:styleId="ListLabel4" w:customStyle="1">
    <w:name w:val="ListLabel 4"/>
    <w:qFormat/>
    <w:rPr>
      <w:sz w:val="20"/>
    </w:rPr>
  </w:style>
  <w:style w:type="character" w:styleId="ListLabel5" w:customStyle="1">
    <w:name w:val="ListLabel 5"/>
    <w:qFormat/>
    <w:rPr>
      <w:sz w:val="20"/>
    </w:rPr>
  </w:style>
  <w:style w:type="character" w:styleId="ListLabel6" w:customStyle="1">
    <w:name w:val="ListLabel 6"/>
    <w:qFormat/>
    <w:rPr>
      <w:sz w:val="20"/>
    </w:rPr>
  </w:style>
  <w:style w:type="character" w:styleId="ListLabel7" w:customStyle="1">
    <w:name w:val="ListLabel 7"/>
    <w:qFormat/>
    <w:rPr>
      <w:sz w:val="20"/>
    </w:rPr>
  </w:style>
  <w:style w:type="character" w:styleId="ListLabel8" w:customStyle="1">
    <w:name w:val="ListLabel 8"/>
    <w:qFormat/>
    <w:rPr>
      <w:sz w:val="20"/>
    </w:rPr>
  </w:style>
  <w:style w:type="character" w:styleId="ListLabel9" w:customStyle="1">
    <w:name w:val="ListLabel 9"/>
    <w:qFormat/>
    <w:rPr>
      <w:sz w:val="20"/>
    </w:rPr>
  </w:style>
  <w:style w:type="character" w:styleId="ListLabel10" w:customStyle="1">
    <w:name w:val="ListLabel 10"/>
    <w:qFormat/>
    <w:rPr>
      <w:rFonts w:ascii="Calibri" w:hAnsi="Calibri" w:eastAsia="Calibri" w:cs="Calibri"/>
      <w:sz w:val="24"/>
    </w:rPr>
  </w:style>
  <w:style w:type="character" w:styleId="ListLabel11" w:customStyle="1">
    <w:name w:val="ListLabel 11"/>
    <w:qFormat/>
    <w:rPr>
      <w:sz w:val="20"/>
    </w:rPr>
  </w:style>
  <w:style w:type="character" w:styleId="ListLabel12" w:customStyle="1">
    <w:name w:val="ListLabel 12"/>
    <w:qFormat/>
    <w:rPr>
      <w:sz w:val="20"/>
    </w:rPr>
  </w:style>
  <w:style w:type="character" w:styleId="ListLabel13" w:customStyle="1">
    <w:name w:val="ListLabel 13"/>
    <w:qFormat/>
    <w:rPr>
      <w:sz w:val="20"/>
    </w:rPr>
  </w:style>
  <w:style w:type="character" w:styleId="ListLabel14" w:customStyle="1">
    <w:name w:val="ListLabel 14"/>
    <w:qFormat/>
    <w:rPr>
      <w:sz w:val="20"/>
    </w:rPr>
  </w:style>
  <w:style w:type="character" w:styleId="ListLabel15" w:customStyle="1">
    <w:name w:val="ListLabel 15"/>
    <w:qFormat/>
    <w:rPr>
      <w:sz w:val="20"/>
    </w:rPr>
  </w:style>
  <w:style w:type="character" w:styleId="ListLabel16" w:customStyle="1">
    <w:name w:val="ListLabel 16"/>
    <w:qFormat/>
    <w:rPr>
      <w:sz w:val="20"/>
    </w:rPr>
  </w:style>
  <w:style w:type="character" w:styleId="ListLabel17" w:customStyle="1">
    <w:name w:val="ListLabel 17"/>
    <w:qFormat/>
    <w:rPr>
      <w:sz w:val="20"/>
    </w:rPr>
  </w:style>
  <w:style w:type="character" w:styleId="ListLabel18" w:customStyle="1">
    <w:name w:val="ListLabel 18"/>
    <w:qFormat/>
    <w:rPr>
      <w:sz w:val="20"/>
    </w:rPr>
  </w:style>
  <w:style w:type="character" w:styleId="ListLabel19" w:customStyle="1">
    <w:name w:val="ListLabel 19"/>
    <w:qFormat/>
    <w:rPr>
      <w:rFonts w:cs="Courier New"/>
    </w:rPr>
  </w:style>
  <w:style w:type="character" w:styleId="ListLabel20" w:customStyle="1">
    <w:name w:val="ListLabel 20"/>
    <w:qFormat/>
    <w:rPr>
      <w:rFonts w:cs="Courier New"/>
    </w:rPr>
  </w:style>
  <w:style w:type="character" w:styleId="ListLabel21" w:customStyle="1">
    <w:name w:val="ListLabel 21"/>
    <w:qFormat/>
    <w:rPr>
      <w:rFonts w:cs="Courier New"/>
    </w:rPr>
  </w:style>
  <w:style w:type="character" w:styleId="ListLabel22" w:customStyle="1">
    <w:name w:val="ListLabel 22"/>
    <w:qFormat/>
    <w:rPr>
      <w:rFonts w:cs="Courier New"/>
    </w:rPr>
  </w:style>
  <w:style w:type="character" w:styleId="ListLabel23" w:customStyle="1">
    <w:name w:val="ListLabel 23"/>
    <w:qFormat/>
    <w:rPr>
      <w:rFonts w:cs="Courier New"/>
    </w:rPr>
  </w:style>
  <w:style w:type="character" w:styleId="ListLabel24" w:customStyle="1">
    <w:name w:val="ListLabel 24"/>
    <w:qFormat/>
    <w:rPr>
      <w:rFonts w:cs="Courier New"/>
    </w:rPr>
  </w:style>
  <w:style w:type="character" w:styleId="ListLabel25" w:customStyle="1">
    <w:name w:val="ListLabel 25"/>
    <w:qFormat/>
    <w:rPr>
      <w:rFonts w:cs="Courier New"/>
    </w:rPr>
  </w:style>
  <w:style w:type="character" w:styleId="ListLabel26" w:customStyle="1">
    <w:name w:val="ListLabel 26"/>
    <w:qFormat/>
    <w:rPr>
      <w:rFonts w:cs="Courier New"/>
    </w:rPr>
  </w:style>
  <w:style w:type="character" w:styleId="ListLabel27" w:customStyle="1">
    <w:name w:val="ListLabel 27"/>
    <w:qFormat/>
    <w:rPr>
      <w:rFonts w:cs="Courier New"/>
    </w:rPr>
  </w:style>
  <w:style w:type="character" w:styleId="ListLabel28" w:customStyle="1">
    <w:name w:val="ListLabel 28"/>
    <w:qFormat/>
    <w:rPr>
      <w:rFonts w:cs="Courier New"/>
    </w:rPr>
  </w:style>
  <w:style w:type="character" w:styleId="ListLabel29" w:customStyle="1">
    <w:name w:val="ListLabel 29"/>
    <w:qFormat/>
    <w:rPr>
      <w:rFonts w:cs="Courier New"/>
    </w:rPr>
  </w:style>
  <w:style w:type="character" w:styleId="ListLabel30" w:customStyle="1">
    <w:name w:val="ListLabel 30"/>
    <w:qFormat/>
    <w:rPr>
      <w:rFonts w:cs="Courier New"/>
    </w:rPr>
  </w:style>
  <w:style w:type="character" w:styleId="ListLabel31" w:customStyle="1">
    <w:name w:val="ListLabel 31"/>
    <w:qFormat/>
    <w:rPr>
      <w:rFonts w:cs="Courier New"/>
    </w:rPr>
  </w:style>
  <w:style w:type="character" w:styleId="ListLabel32" w:customStyle="1">
    <w:name w:val="ListLabel 32"/>
    <w:qFormat/>
    <w:rPr>
      <w:rFonts w:cs="Courier New"/>
    </w:rPr>
  </w:style>
  <w:style w:type="character" w:styleId="ListLabel33" w:customStyle="1">
    <w:name w:val="ListLabel 33"/>
    <w:qFormat/>
    <w:rPr>
      <w:rFonts w:cs="Courier New"/>
    </w:rPr>
  </w:style>
  <w:style w:type="character" w:styleId="ListLabel34" w:customStyle="1">
    <w:name w:val="ListLabel 34"/>
    <w:qFormat/>
    <w:rPr>
      <w:sz w:val="20"/>
    </w:rPr>
  </w:style>
  <w:style w:type="character" w:styleId="ListLabel35" w:customStyle="1">
    <w:name w:val="ListLabel 35"/>
    <w:qFormat/>
    <w:rPr>
      <w:sz w:val="20"/>
    </w:rPr>
  </w:style>
  <w:style w:type="character" w:styleId="ListLabel36" w:customStyle="1">
    <w:name w:val="ListLabel 36"/>
    <w:qFormat/>
    <w:rPr>
      <w:sz w:val="20"/>
    </w:rPr>
  </w:style>
  <w:style w:type="character" w:styleId="ListLabel37" w:customStyle="1">
    <w:name w:val="ListLabel 37"/>
    <w:qFormat/>
    <w:rPr>
      <w:sz w:val="20"/>
    </w:rPr>
  </w:style>
  <w:style w:type="character" w:styleId="ListLabel38" w:customStyle="1">
    <w:name w:val="ListLabel 38"/>
    <w:qFormat/>
    <w:rPr>
      <w:sz w:val="20"/>
    </w:rPr>
  </w:style>
  <w:style w:type="character" w:styleId="ListLabel39" w:customStyle="1">
    <w:name w:val="ListLabel 39"/>
    <w:qFormat/>
    <w:rPr>
      <w:sz w:val="20"/>
    </w:rPr>
  </w:style>
  <w:style w:type="character" w:styleId="ListLabel40" w:customStyle="1">
    <w:name w:val="ListLabel 40"/>
    <w:qFormat/>
    <w:rPr>
      <w:sz w:val="20"/>
    </w:rPr>
  </w:style>
  <w:style w:type="character" w:styleId="ListLabel41" w:customStyle="1">
    <w:name w:val="ListLabel 41"/>
    <w:qFormat/>
    <w:rPr>
      <w:sz w:val="20"/>
    </w:rPr>
  </w:style>
  <w:style w:type="character" w:styleId="ListLabel42" w:customStyle="1">
    <w:name w:val="ListLabel 42"/>
    <w:qFormat/>
    <w:rPr>
      <w:sz w:val="20"/>
    </w:rPr>
  </w:style>
  <w:style w:type="character" w:styleId="ListLabel43" w:customStyle="1">
    <w:name w:val="ListLabel 43"/>
    <w:qFormat/>
    <w:rPr>
      <w:rFonts w:cs="Courier New"/>
    </w:rPr>
  </w:style>
  <w:style w:type="character" w:styleId="ListLabel44" w:customStyle="1">
    <w:name w:val="ListLabel 44"/>
    <w:qFormat/>
    <w:rPr>
      <w:rFonts w:cs="Courier New"/>
    </w:rPr>
  </w:style>
  <w:style w:type="character" w:styleId="ListLabel45" w:customStyle="1">
    <w:name w:val="ListLabel 45"/>
    <w:qFormat/>
    <w:rPr>
      <w:rFonts w:cs="Courier New"/>
    </w:rPr>
  </w:style>
  <w:style w:type="character" w:styleId="ListLabel46" w:customStyle="1">
    <w:name w:val="ListLabel 46"/>
    <w:qFormat/>
    <w:rPr>
      <w:rFonts w:cs="Courier New"/>
    </w:rPr>
  </w:style>
  <w:style w:type="character" w:styleId="ListLabel47" w:customStyle="1">
    <w:name w:val="ListLabel 47"/>
    <w:qFormat/>
    <w:rPr>
      <w:rFonts w:cs="Courier New"/>
    </w:rPr>
  </w:style>
  <w:style w:type="character" w:styleId="ListLabel48" w:customStyle="1">
    <w:name w:val="ListLabel 48"/>
    <w:qFormat/>
    <w:rPr>
      <w:rFonts w:cs="Courier New"/>
    </w:rPr>
  </w:style>
  <w:style w:type="character" w:styleId="ListLabel49" w:customStyle="1">
    <w:name w:val="ListLabel 49"/>
    <w:qFormat/>
    <w:rPr>
      <w:rFonts w:ascii="Calibri" w:hAnsi="Calibri" w:eastAsia="Calibri" w:cs="Calibri"/>
      <w:sz w:val="24"/>
    </w:rPr>
  </w:style>
  <w:style w:type="character" w:styleId="ListLabel50" w:customStyle="1">
    <w:name w:val="ListLabel 50"/>
    <w:qFormat/>
    <w:rPr>
      <w:sz w:val="20"/>
    </w:rPr>
  </w:style>
  <w:style w:type="character" w:styleId="ListLabel51" w:customStyle="1">
    <w:name w:val="ListLabel 51"/>
    <w:qFormat/>
    <w:rPr>
      <w:sz w:val="20"/>
    </w:rPr>
  </w:style>
  <w:style w:type="character" w:styleId="ListLabel52" w:customStyle="1">
    <w:name w:val="ListLabel 52"/>
    <w:qFormat/>
    <w:rPr>
      <w:sz w:val="20"/>
    </w:rPr>
  </w:style>
  <w:style w:type="character" w:styleId="ListLabel53" w:customStyle="1">
    <w:name w:val="ListLabel 53"/>
    <w:qFormat/>
    <w:rPr>
      <w:sz w:val="20"/>
    </w:rPr>
  </w:style>
  <w:style w:type="character" w:styleId="ListLabel54" w:customStyle="1">
    <w:name w:val="ListLabel 54"/>
    <w:qFormat/>
    <w:rPr>
      <w:sz w:val="20"/>
    </w:rPr>
  </w:style>
  <w:style w:type="character" w:styleId="ListLabel55" w:customStyle="1">
    <w:name w:val="ListLabel 55"/>
    <w:qFormat/>
    <w:rPr>
      <w:sz w:val="20"/>
    </w:rPr>
  </w:style>
  <w:style w:type="character" w:styleId="ListLabel56" w:customStyle="1">
    <w:name w:val="ListLabel 56"/>
    <w:qFormat/>
    <w:rPr>
      <w:sz w:val="20"/>
    </w:rPr>
  </w:style>
  <w:style w:type="character" w:styleId="ListLabel57" w:customStyle="1">
    <w:name w:val="ListLabel 57"/>
    <w:qFormat/>
    <w:rPr>
      <w:sz w:val="20"/>
    </w:rPr>
  </w:style>
  <w:style w:type="character" w:styleId="ListLabel58" w:customStyle="1">
    <w:name w:val="ListLabel 58"/>
    <w:qFormat/>
    <w:rPr>
      <w:rFonts w:cs="Courier New"/>
    </w:rPr>
  </w:style>
  <w:style w:type="character" w:styleId="ListLabel59" w:customStyle="1">
    <w:name w:val="ListLabel 59"/>
    <w:qFormat/>
    <w:rPr>
      <w:rFonts w:cs="Courier New"/>
    </w:rPr>
  </w:style>
  <w:style w:type="character" w:styleId="ListLabel60" w:customStyle="1">
    <w:name w:val="ListLabel 60"/>
    <w:qFormat/>
    <w:rPr>
      <w:rFonts w:cs="Courier New"/>
    </w:rPr>
  </w:style>
  <w:style w:type="character" w:styleId="Caracteresdenotaalpie" w:customStyle="1">
    <w:name w:val="Caracteres de nota al pie"/>
    <w:qFormat/>
    <w:rPr/>
  </w:style>
  <w:style w:type="character" w:styleId="Vietas" w:customStyle="1">
    <w:name w:val="Viñetas"/>
    <w:qFormat/>
    <w:rPr>
      <w:rFonts w:ascii="OpenSymbol" w:hAnsi="OpenSymbol" w:eastAsia="OpenSymbol" w:cs="OpenSymbol"/>
    </w:rPr>
  </w:style>
  <w:style w:type="character" w:styleId="EnlacedeInternet" w:customStyle="1">
    <w:name w:val="Enlace de Internet"/>
    <w:basedOn w:val="DefaultParagraphFont"/>
    <w:uiPriority w:val="99"/>
    <w:unhideWhenUsed/>
    <w:rsid w:val="00841f73"/>
    <w:rPr>
      <w:color w:val="0563C1" w:themeColor="hyperlink"/>
      <w:u w:val="single"/>
    </w:rPr>
  </w:style>
  <w:style w:type="character" w:styleId="ListLabel61" w:customStyle="1">
    <w:name w:val="ListLabel 61"/>
    <w:qFormat/>
    <w:rPr>
      <w:rFonts w:cs="Courier New"/>
    </w:rPr>
  </w:style>
  <w:style w:type="character" w:styleId="ListLabel62" w:customStyle="1">
    <w:name w:val="ListLabel 62"/>
    <w:qFormat/>
    <w:rPr>
      <w:rFonts w:cs="Courier New"/>
    </w:rPr>
  </w:style>
  <w:style w:type="character" w:styleId="ListLabel63" w:customStyle="1">
    <w:name w:val="ListLabel 63"/>
    <w:qFormat/>
    <w:rPr>
      <w:rFonts w:cs="Courier New"/>
    </w:rPr>
  </w:style>
  <w:style w:type="character" w:styleId="ListLabel64" w:customStyle="1">
    <w:name w:val="ListLabel 64"/>
    <w:qFormat/>
    <w:rPr>
      <w:rFonts w:eastAsia="Times New Roman" w:cs="Times New Roman"/>
      <w:b/>
      <w:color w:val="000000"/>
      <w:sz w:val="24"/>
    </w:rPr>
  </w:style>
  <w:style w:type="character" w:styleId="ListLabel65" w:customStyle="1">
    <w:name w:val="ListLabel 65"/>
    <w:qFormat/>
    <w:rPr>
      <w:sz w:val="24"/>
    </w:rPr>
  </w:style>
  <w:style w:type="character" w:styleId="ListLabel66" w:customStyle="1">
    <w:name w:val="ListLabel 66"/>
    <w:qFormat/>
    <w:rPr>
      <w:sz w:val="20"/>
    </w:rPr>
  </w:style>
  <w:style w:type="character" w:styleId="ListLabel67" w:customStyle="1">
    <w:name w:val="ListLabel 67"/>
    <w:qFormat/>
    <w:rPr>
      <w:sz w:val="20"/>
    </w:rPr>
  </w:style>
  <w:style w:type="character" w:styleId="ListLabel68" w:customStyle="1">
    <w:name w:val="ListLabel 68"/>
    <w:qFormat/>
    <w:rPr>
      <w:sz w:val="20"/>
    </w:rPr>
  </w:style>
  <w:style w:type="character" w:styleId="ListLabel69" w:customStyle="1">
    <w:name w:val="ListLabel 69"/>
    <w:qFormat/>
    <w:rPr>
      <w:sz w:val="20"/>
    </w:rPr>
  </w:style>
  <w:style w:type="character" w:styleId="ListLabel70" w:customStyle="1">
    <w:name w:val="ListLabel 70"/>
    <w:qFormat/>
    <w:rPr>
      <w:sz w:val="20"/>
    </w:rPr>
  </w:style>
  <w:style w:type="character" w:styleId="ListLabel71" w:customStyle="1">
    <w:name w:val="ListLabel 71"/>
    <w:qFormat/>
    <w:rPr>
      <w:sz w:val="20"/>
    </w:rPr>
  </w:style>
  <w:style w:type="character" w:styleId="ListLabel72" w:customStyle="1">
    <w:name w:val="ListLabel 72"/>
    <w:qFormat/>
    <w:rPr>
      <w:sz w:val="20"/>
    </w:rPr>
  </w:style>
  <w:style w:type="character" w:styleId="ListLabel73" w:customStyle="1">
    <w:name w:val="ListLabel 73"/>
    <w:qFormat/>
    <w:rPr>
      <w:sz w:val="20"/>
    </w:rPr>
  </w:style>
  <w:style w:type="character" w:styleId="ListLabel74" w:customStyle="1">
    <w:name w:val="ListLabel 74"/>
    <w:qFormat/>
    <w:rPr>
      <w:rFonts w:eastAsia="OpenSymbol" w:cs="OpenSymbol"/>
    </w:rPr>
  </w:style>
  <w:style w:type="character" w:styleId="ListLabel75" w:customStyle="1">
    <w:name w:val="ListLabel 75"/>
    <w:qFormat/>
    <w:rPr>
      <w:rFonts w:eastAsia="OpenSymbol" w:cs="OpenSymbol"/>
    </w:rPr>
  </w:style>
  <w:style w:type="character" w:styleId="ListLabel76" w:customStyle="1">
    <w:name w:val="ListLabel 76"/>
    <w:qFormat/>
    <w:rPr>
      <w:rFonts w:eastAsia="OpenSymbol" w:cs="OpenSymbol"/>
    </w:rPr>
  </w:style>
  <w:style w:type="character" w:styleId="ListLabel77" w:customStyle="1">
    <w:name w:val="ListLabel 77"/>
    <w:qFormat/>
    <w:rPr>
      <w:rFonts w:eastAsia="OpenSymbol" w:cs="OpenSymbol"/>
    </w:rPr>
  </w:style>
  <w:style w:type="character" w:styleId="ListLabel78" w:customStyle="1">
    <w:name w:val="ListLabel 78"/>
    <w:qFormat/>
    <w:rPr>
      <w:rFonts w:eastAsia="OpenSymbol" w:cs="OpenSymbol"/>
    </w:rPr>
  </w:style>
  <w:style w:type="character" w:styleId="ListLabel79" w:customStyle="1">
    <w:name w:val="ListLabel 79"/>
    <w:qFormat/>
    <w:rPr>
      <w:rFonts w:eastAsia="OpenSymbol" w:cs="OpenSymbol"/>
    </w:rPr>
  </w:style>
  <w:style w:type="character" w:styleId="ListLabel80" w:customStyle="1">
    <w:name w:val="ListLabel 80"/>
    <w:qFormat/>
    <w:rPr>
      <w:rFonts w:eastAsia="OpenSymbol" w:cs="OpenSymbol"/>
    </w:rPr>
  </w:style>
  <w:style w:type="character" w:styleId="ListLabel81" w:customStyle="1">
    <w:name w:val="ListLabel 81"/>
    <w:qFormat/>
    <w:rPr>
      <w:rFonts w:eastAsia="OpenSymbol" w:cs="OpenSymbol"/>
    </w:rPr>
  </w:style>
  <w:style w:type="character" w:styleId="ListLabel82" w:customStyle="1">
    <w:name w:val="ListLabel 82"/>
    <w:qFormat/>
    <w:rPr>
      <w:rFonts w:eastAsia="OpenSymbol" w:cs="OpenSymbol"/>
    </w:rPr>
  </w:style>
  <w:style w:type="character" w:styleId="ListLabel83" w:customStyle="1">
    <w:name w:val="ListLabel 83"/>
    <w:qFormat/>
    <w:rPr>
      <w:rFonts w:eastAsia="OpenSymbol" w:cs="OpenSymbol"/>
    </w:rPr>
  </w:style>
  <w:style w:type="character" w:styleId="ListLabel84" w:customStyle="1">
    <w:name w:val="ListLabel 84"/>
    <w:qFormat/>
    <w:rPr>
      <w:rFonts w:eastAsia="OpenSymbol" w:cs="OpenSymbol"/>
    </w:rPr>
  </w:style>
  <w:style w:type="character" w:styleId="ListLabel85" w:customStyle="1">
    <w:name w:val="ListLabel 85"/>
    <w:qFormat/>
    <w:rPr>
      <w:rFonts w:eastAsia="OpenSymbol" w:cs="OpenSymbol"/>
    </w:rPr>
  </w:style>
  <w:style w:type="character" w:styleId="ListLabel86" w:customStyle="1">
    <w:name w:val="ListLabel 86"/>
    <w:qFormat/>
    <w:rPr>
      <w:rFonts w:eastAsia="OpenSymbol" w:cs="OpenSymbol"/>
    </w:rPr>
  </w:style>
  <w:style w:type="character" w:styleId="ListLabel87" w:customStyle="1">
    <w:name w:val="ListLabel 87"/>
    <w:qFormat/>
    <w:rPr>
      <w:rFonts w:eastAsia="OpenSymbol" w:cs="OpenSymbol"/>
    </w:rPr>
  </w:style>
  <w:style w:type="character" w:styleId="ListLabel88" w:customStyle="1">
    <w:name w:val="ListLabel 88"/>
    <w:qFormat/>
    <w:rPr>
      <w:rFonts w:eastAsia="OpenSymbol" w:cs="OpenSymbol"/>
    </w:rPr>
  </w:style>
  <w:style w:type="character" w:styleId="ListLabel89" w:customStyle="1">
    <w:name w:val="ListLabel 89"/>
    <w:qFormat/>
    <w:rPr>
      <w:rFonts w:eastAsia="OpenSymbol" w:cs="OpenSymbol"/>
    </w:rPr>
  </w:style>
  <w:style w:type="character" w:styleId="ListLabel90" w:customStyle="1">
    <w:name w:val="ListLabel 90"/>
    <w:qFormat/>
    <w:rPr>
      <w:rFonts w:eastAsia="OpenSymbol" w:cs="OpenSymbol"/>
    </w:rPr>
  </w:style>
  <w:style w:type="character" w:styleId="ListLabel91" w:customStyle="1">
    <w:name w:val="ListLabel 91"/>
    <w:qFormat/>
    <w:rPr>
      <w:rFonts w:eastAsia="OpenSymbol" w:cs="OpenSymbol"/>
    </w:rPr>
  </w:style>
  <w:style w:type="character" w:styleId="ListLabel92" w:customStyle="1">
    <w:name w:val="ListLabel 92"/>
    <w:qFormat/>
    <w:rPr>
      <w:rFonts w:eastAsia="OpenSymbol" w:cs="OpenSymbol"/>
    </w:rPr>
  </w:style>
  <w:style w:type="character" w:styleId="ListLabel93" w:customStyle="1">
    <w:name w:val="ListLabel 93"/>
    <w:qFormat/>
    <w:rPr>
      <w:rFonts w:eastAsia="OpenSymbol" w:cs="OpenSymbol"/>
    </w:rPr>
  </w:style>
  <w:style w:type="character" w:styleId="ListLabel94" w:customStyle="1">
    <w:name w:val="ListLabel 94"/>
    <w:qFormat/>
    <w:rPr>
      <w:rFonts w:eastAsia="OpenSymbol" w:cs="OpenSymbol"/>
    </w:rPr>
  </w:style>
  <w:style w:type="character" w:styleId="ListLabel95" w:customStyle="1">
    <w:name w:val="ListLabel 95"/>
    <w:qFormat/>
    <w:rPr>
      <w:rFonts w:eastAsia="OpenSymbol" w:cs="OpenSymbol"/>
    </w:rPr>
  </w:style>
  <w:style w:type="character" w:styleId="ListLabel96" w:customStyle="1">
    <w:name w:val="ListLabel 96"/>
    <w:qFormat/>
    <w:rPr>
      <w:rFonts w:eastAsia="OpenSymbol" w:cs="OpenSymbol"/>
    </w:rPr>
  </w:style>
  <w:style w:type="character" w:styleId="ListLabel97" w:customStyle="1">
    <w:name w:val="ListLabel 97"/>
    <w:qFormat/>
    <w:rPr>
      <w:rFonts w:eastAsia="OpenSymbol" w:cs="OpenSymbol"/>
    </w:rPr>
  </w:style>
  <w:style w:type="character" w:styleId="ListLabel98" w:customStyle="1">
    <w:name w:val="ListLabel 98"/>
    <w:qFormat/>
    <w:rPr>
      <w:rFonts w:eastAsia="OpenSymbol" w:cs="OpenSymbol"/>
    </w:rPr>
  </w:style>
  <w:style w:type="character" w:styleId="ListLabel99" w:customStyle="1">
    <w:name w:val="ListLabel 99"/>
    <w:qFormat/>
    <w:rPr>
      <w:rFonts w:eastAsia="OpenSymbol" w:cs="OpenSymbol"/>
    </w:rPr>
  </w:style>
  <w:style w:type="character" w:styleId="ListLabel100" w:customStyle="1">
    <w:name w:val="ListLabel 100"/>
    <w:qFormat/>
    <w:rPr>
      <w:rFonts w:eastAsia="OpenSymbol" w:cs="OpenSymbol"/>
    </w:rPr>
  </w:style>
  <w:style w:type="character" w:styleId="ListLabel101" w:customStyle="1">
    <w:name w:val="ListLabel 101"/>
    <w:qFormat/>
    <w:rPr>
      <w:rFonts w:eastAsia="OpenSymbol" w:cs="OpenSymbol"/>
    </w:rPr>
  </w:style>
  <w:style w:type="character" w:styleId="ListLabel102" w:customStyle="1">
    <w:name w:val="ListLabel 102"/>
    <w:qFormat/>
    <w:rPr>
      <w:rFonts w:eastAsia="OpenSymbol" w:cs="OpenSymbol"/>
    </w:rPr>
  </w:style>
  <w:style w:type="character" w:styleId="ListLabel103" w:customStyle="1">
    <w:name w:val="ListLabel 103"/>
    <w:qFormat/>
    <w:rPr>
      <w:rFonts w:eastAsia="OpenSymbol" w:cs="OpenSymbol"/>
    </w:rPr>
  </w:style>
  <w:style w:type="character" w:styleId="ListLabel104" w:customStyle="1">
    <w:name w:val="ListLabel 104"/>
    <w:qFormat/>
    <w:rPr>
      <w:rFonts w:eastAsia="OpenSymbol" w:cs="OpenSymbol"/>
    </w:rPr>
  </w:style>
  <w:style w:type="character" w:styleId="ListLabel105" w:customStyle="1">
    <w:name w:val="ListLabel 105"/>
    <w:qFormat/>
    <w:rPr>
      <w:rFonts w:eastAsia="OpenSymbol" w:cs="OpenSymbol"/>
    </w:rPr>
  </w:style>
  <w:style w:type="character" w:styleId="ListLabel106" w:customStyle="1">
    <w:name w:val="ListLabel 106"/>
    <w:qFormat/>
    <w:rPr>
      <w:rFonts w:eastAsia="OpenSymbol" w:cs="OpenSymbol"/>
    </w:rPr>
  </w:style>
  <w:style w:type="character" w:styleId="ListLabel107" w:customStyle="1">
    <w:name w:val="ListLabel 107"/>
    <w:qFormat/>
    <w:rPr>
      <w:rFonts w:eastAsia="OpenSymbol" w:cs="OpenSymbol"/>
    </w:rPr>
  </w:style>
  <w:style w:type="character" w:styleId="ListLabel108" w:customStyle="1">
    <w:name w:val="ListLabel 108"/>
    <w:qFormat/>
    <w:rPr>
      <w:rFonts w:eastAsia="OpenSymbol" w:cs="OpenSymbol"/>
    </w:rPr>
  </w:style>
  <w:style w:type="character" w:styleId="ListLabel109" w:customStyle="1">
    <w:name w:val="ListLabel 109"/>
    <w:qFormat/>
    <w:rPr>
      <w:rFonts w:eastAsia="OpenSymbol" w:cs="OpenSymbol"/>
    </w:rPr>
  </w:style>
  <w:style w:type="character" w:styleId="ListLabel110" w:customStyle="1">
    <w:name w:val="ListLabel 110"/>
    <w:qFormat/>
    <w:rPr>
      <w:rFonts w:eastAsia="OpenSymbol" w:cs="OpenSymbol"/>
    </w:rPr>
  </w:style>
  <w:style w:type="character" w:styleId="ListLabel111" w:customStyle="1">
    <w:name w:val="ListLabel 111"/>
    <w:qFormat/>
    <w:rPr>
      <w:rFonts w:eastAsia="OpenSymbol" w:cs="OpenSymbol"/>
    </w:rPr>
  </w:style>
  <w:style w:type="character" w:styleId="ListLabel112" w:customStyle="1">
    <w:name w:val="ListLabel 112"/>
    <w:qFormat/>
    <w:rPr>
      <w:rFonts w:eastAsia="OpenSymbol" w:cs="OpenSymbol"/>
    </w:rPr>
  </w:style>
  <w:style w:type="character" w:styleId="ListLabel113" w:customStyle="1">
    <w:name w:val="ListLabel 113"/>
    <w:qFormat/>
    <w:rPr>
      <w:rFonts w:eastAsia="OpenSymbol" w:cs="OpenSymbol"/>
    </w:rPr>
  </w:style>
  <w:style w:type="character" w:styleId="ListLabel114" w:customStyle="1">
    <w:name w:val="ListLabel 114"/>
    <w:qFormat/>
    <w:rPr>
      <w:rFonts w:eastAsia="OpenSymbol" w:cs="OpenSymbol"/>
    </w:rPr>
  </w:style>
  <w:style w:type="character" w:styleId="ListLabel115" w:customStyle="1">
    <w:name w:val="ListLabel 115"/>
    <w:qFormat/>
    <w:rPr>
      <w:rFonts w:eastAsia="OpenSymbol" w:cs="OpenSymbol"/>
    </w:rPr>
  </w:style>
  <w:style w:type="character" w:styleId="ListLabel116" w:customStyle="1">
    <w:name w:val="ListLabel 116"/>
    <w:qFormat/>
    <w:rPr>
      <w:rFonts w:eastAsia="OpenSymbol" w:cs="OpenSymbol"/>
    </w:rPr>
  </w:style>
  <w:style w:type="character" w:styleId="ListLabel117" w:customStyle="1">
    <w:name w:val="ListLabel 117"/>
    <w:qFormat/>
    <w:rPr>
      <w:rFonts w:eastAsia="OpenSymbol" w:cs="OpenSymbol"/>
    </w:rPr>
  </w:style>
  <w:style w:type="character" w:styleId="ListLabel118" w:customStyle="1">
    <w:name w:val="ListLabel 118"/>
    <w:qFormat/>
    <w:rPr>
      <w:rFonts w:eastAsia="OpenSymbol" w:cs="OpenSymbol"/>
    </w:rPr>
  </w:style>
  <w:style w:type="character" w:styleId="ListLabel119" w:customStyle="1">
    <w:name w:val="ListLabel 119"/>
    <w:qFormat/>
    <w:rPr>
      <w:rFonts w:eastAsia="OpenSymbol" w:cs="OpenSymbol"/>
    </w:rPr>
  </w:style>
  <w:style w:type="character" w:styleId="ListLabel120" w:customStyle="1">
    <w:name w:val="ListLabel 120"/>
    <w:qFormat/>
    <w:rPr>
      <w:rFonts w:eastAsia="OpenSymbol" w:cs="OpenSymbol"/>
    </w:rPr>
  </w:style>
  <w:style w:type="character" w:styleId="ListLabel121" w:customStyle="1">
    <w:name w:val="ListLabel 121"/>
    <w:qFormat/>
    <w:rPr>
      <w:rFonts w:eastAsia="OpenSymbol" w:cs="OpenSymbol"/>
    </w:rPr>
  </w:style>
  <w:style w:type="character" w:styleId="ListLabel122" w:customStyle="1">
    <w:name w:val="ListLabel 122"/>
    <w:qFormat/>
    <w:rPr>
      <w:rFonts w:eastAsia="OpenSymbol" w:cs="OpenSymbol"/>
    </w:rPr>
  </w:style>
  <w:style w:type="character" w:styleId="ListLabel123" w:customStyle="1">
    <w:name w:val="ListLabel 123"/>
    <w:qFormat/>
    <w:rPr>
      <w:rFonts w:eastAsia="OpenSymbol" w:cs="OpenSymbol"/>
    </w:rPr>
  </w:style>
  <w:style w:type="character" w:styleId="ListLabel124" w:customStyle="1">
    <w:name w:val="ListLabel 124"/>
    <w:qFormat/>
    <w:rPr>
      <w:rFonts w:eastAsia="OpenSymbol" w:cs="OpenSymbol"/>
    </w:rPr>
  </w:style>
  <w:style w:type="character" w:styleId="ListLabel125" w:customStyle="1">
    <w:name w:val="ListLabel 125"/>
    <w:qFormat/>
    <w:rPr>
      <w:rFonts w:eastAsia="OpenSymbol" w:cs="OpenSymbol"/>
    </w:rPr>
  </w:style>
  <w:style w:type="character" w:styleId="ListLabel126" w:customStyle="1">
    <w:name w:val="ListLabel 126"/>
    <w:qFormat/>
    <w:rPr>
      <w:rFonts w:eastAsia="OpenSymbol" w:cs="OpenSymbol"/>
    </w:rPr>
  </w:style>
  <w:style w:type="character" w:styleId="ListLabel127" w:customStyle="1">
    <w:name w:val="ListLabel 127"/>
    <w:qFormat/>
    <w:rPr>
      <w:rFonts w:eastAsia="OpenSymbol" w:cs="OpenSymbol"/>
    </w:rPr>
  </w:style>
  <w:style w:type="character" w:styleId="ListLabel128" w:customStyle="1">
    <w:name w:val="ListLabel 128"/>
    <w:qFormat/>
    <w:rPr>
      <w:rFonts w:eastAsia="OpenSymbol" w:cs="OpenSymbol"/>
    </w:rPr>
  </w:style>
  <w:style w:type="character" w:styleId="ListLabel129" w:customStyle="1">
    <w:name w:val="ListLabel 129"/>
    <w:qFormat/>
    <w:rPr>
      <w:rFonts w:eastAsia="OpenSymbol" w:cs="OpenSymbol"/>
    </w:rPr>
  </w:style>
  <w:style w:type="character" w:styleId="ListLabel130" w:customStyle="1">
    <w:name w:val="ListLabel 130"/>
    <w:qFormat/>
    <w:rPr>
      <w:rFonts w:eastAsia="OpenSymbol" w:cs="OpenSymbol"/>
    </w:rPr>
  </w:style>
  <w:style w:type="character" w:styleId="ListLabel131" w:customStyle="1">
    <w:name w:val="ListLabel 131"/>
    <w:qFormat/>
    <w:rPr>
      <w:rFonts w:eastAsia="OpenSymbol" w:cs="OpenSymbol"/>
    </w:rPr>
  </w:style>
  <w:style w:type="character" w:styleId="ListLabel132" w:customStyle="1">
    <w:name w:val="ListLabel 132"/>
    <w:qFormat/>
    <w:rPr>
      <w:rFonts w:eastAsia="OpenSymbol" w:cs="OpenSymbol"/>
    </w:rPr>
  </w:style>
  <w:style w:type="character" w:styleId="ListLabel133" w:customStyle="1">
    <w:name w:val="ListLabel 133"/>
    <w:qFormat/>
    <w:rPr>
      <w:rFonts w:eastAsia="OpenSymbol" w:cs="OpenSymbol"/>
    </w:rPr>
  </w:style>
  <w:style w:type="character" w:styleId="ListLabel134" w:customStyle="1">
    <w:name w:val="ListLabel 134"/>
    <w:qFormat/>
    <w:rPr>
      <w:rFonts w:eastAsia="OpenSymbol" w:cs="OpenSymbol"/>
    </w:rPr>
  </w:style>
  <w:style w:type="character" w:styleId="ListLabel135" w:customStyle="1">
    <w:name w:val="ListLabel 135"/>
    <w:qFormat/>
    <w:rPr>
      <w:rFonts w:eastAsia="OpenSymbol" w:cs="OpenSymbol"/>
    </w:rPr>
  </w:style>
  <w:style w:type="character" w:styleId="ListLabel136" w:customStyle="1">
    <w:name w:val="ListLabel 136"/>
    <w:qFormat/>
    <w:rPr>
      <w:rFonts w:eastAsia="OpenSymbol" w:cs="OpenSymbol"/>
    </w:rPr>
  </w:style>
  <w:style w:type="character" w:styleId="ListLabel137" w:customStyle="1">
    <w:name w:val="ListLabel 137"/>
    <w:qFormat/>
    <w:rPr>
      <w:rFonts w:eastAsia="OpenSymbol" w:cs="OpenSymbol"/>
    </w:rPr>
  </w:style>
  <w:style w:type="character" w:styleId="ListLabel138" w:customStyle="1">
    <w:name w:val="ListLabel 138"/>
    <w:qFormat/>
    <w:rPr>
      <w:rFonts w:eastAsia="OpenSymbol" w:cs="OpenSymbol"/>
    </w:rPr>
  </w:style>
  <w:style w:type="character" w:styleId="ListLabel139" w:customStyle="1">
    <w:name w:val="ListLabel 139"/>
    <w:qFormat/>
    <w:rPr>
      <w:rFonts w:eastAsia="OpenSymbol" w:cs="OpenSymbol"/>
    </w:rPr>
  </w:style>
  <w:style w:type="character" w:styleId="ListLabel140" w:customStyle="1">
    <w:name w:val="ListLabel 140"/>
    <w:qFormat/>
    <w:rPr>
      <w:rFonts w:eastAsia="OpenSymbol" w:cs="OpenSymbol"/>
    </w:rPr>
  </w:style>
  <w:style w:type="character" w:styleId="ListLabel141" w:customStyle="1">
    <w:name w:val="ListLabel 141"/>
    <w:qFormat/>
    <w:rPr>
      <w:rFonts w:eastAsia="OpenSymbol" w:cs="OpenSymbol"/>
    </w:rPr>
  </w:style>
  <w:style w:type="character" w:styleId="ListLabel142" w:customStyle="1">
    <w:name w:val="ListLabel 142"/>
    <w:qFormat/>
    <w:rPr>
      <w:rFonts w:eastAsia="OpenSymbol" w:cs="OpenSymbol"/>
    </w:rPr>
  </w:style>
  <w:style w:type="character" w:styleId="ListLabel143" w:customStyle="1">
    <w:name w:val="ListLabel 143"/>
    <w:qFormat/>
    <w:rPr>
      <w:rFonts w:eastAsia="OpenSymbol" w:cs="OpenSymbol"/>
    </w:rPr>
  </w:style>
  <w:style w:type="character" w:styleId="ListLabel144" w:customStyle="1">
    <w:name w:val="ListLabel 144"/>
    <w:qFormat/>
    <w:rPr>
      <w:rFonts w:eastAsia="OpenSymbol" w:cs="OpenSymbol"/>
    </w:rPr>
  </w:style>
  <w:style w:type="character" w:styleId="ListLabel145" w:customStyle="1">
    <w:name w:val="ListLabel 145"/>
    <w:qFormat/>
    <w:rPr>
      <w:rFonts w:eastAsia="OpenSymbol" w:cs="OpenSymbol"/>
    </w:rPr>
  </w:style>
  <w:style w:type="character" w:styleId="ListLabel146" w:customStyle="1">
    <w:name w:val="ListLabel 146"/>
    <w:qFormat/>
    <w:rPr>
      <w:rFonts w:eastAsia="Calibri" w:cs="Calibri"/>
    </w:rPr>
  </w:style>
  <w:style w:type="character" w:styleId="ListLabel147" w:customStyle="1">
    <w:name w:val="ListLabel 147"/>
    <w:qFormat/>
    <w:rPr>
      <w:rFonts w:cs="Courier New"/>
    </w:rPr>
  </w:style>
  <w:style w:type="character" w:styleId="ListLabel148" w:customStyle="1">
    <w:name w:val="ListLabel 148"/>
    <w:qFormat/>
    <w:rPr>
      <w:rFonts w:cs="Courier New"/>
    </w:rPr>
  </w:style>
  <w:style w:type="character" w:styleId="ListLabel149" w:customStyle="1">
    <w:name w:val="ListLabel 149"/>
    <w:qFormat/>
    <w:rPr>
      <w:rFonts w:cs="Courier New"/>
    </w:rPr>
  </w:style>
  <w:style w:type="character" w:styleId="ListLabel150" w:customStyle="1">
    <w:name w:val="ListLabel 150"/>
    <w:qFormat/>
    <w:rPr>
      <w:rFonts w:ascii="Calibri" w:hAnsi="Calibri" w:cs="Calibri" w:asciiTheme="minorHAnsi" w:cstheme="minorHAnsi" w:hAnsiTheme="minorHAnsi"/>
      <w:color w:val="6264A7"/>
      <w:sz w:val="22"/>
      <w:szCs w:val="22"/>
    </w:rPr>
  </w:style>
  <w:style w:type="character" w:styleId="UnresolvedMention">
    <w:name w:val="Unresolved Mention"/>
    <w:basedOn w:val="DefaultParagraphFont"/>
    <w:uiPriority w:val="99"/>
    <w:semiHidden/>
    <w:unhideWhenUsed/>
    <w:qFormat/>
    <w:rsid w:val="00cd1490"/>
    <w:rPr>
      <w:color w:val="605E5C"/>
      <w:shd w:fill="E1DFDD" w:val="clear"/>
    </w:rPr>
  </w:style>
  <w:style w:type="character" w:styleId="ListLabel151" w:customStyle="1">
    <w:name w:val="ListLabel 151"/>
    <w:qFormat/>
    <w:rPr>
      <w:rFonts w:cs="OpenSymbol"/>
    </w:rPr>
  </w:style>
  <w:style w:type="character" w:styleId="ListLabel152" w:customStyle="1">
    <w:name w:val="ListLabel 152"/>
    <w:qFormat/>
    <w:rPr>
      <w:rFonts w:cs="OpenSymbol"/>
    </w:rPr>
  </w:style>
  <w:style w:type="character" w:styleId="ListLabel153" w:customStyle="1">
    <w:name w:val="ListLabel 153"/>
    <w:qFormat/>
    <w:rPr>
      <w:rFonts w:cs="OpenSymbol"/>
    </w:rPr>
  </w:style>
  <w:style w:type="character" w:styleId="ListLabel154" w:customStyle="1">
    <w:name w:val="ListLabel 154"/>
    <w:qFormat/>
    <w:rPr>
      <w:rFonts w:cs="OpenSymbol"/>
    </w:rPr>
  </w:style>
  <w:style w:type="character" w:styleId="ListLabel155" w:customStyle="1">
    <w:name w:val="ListLabel 155"/>
    <w:qFormat/>
    <w:rPr>
      <w:rFonts w:cs="OpenSymbol"/>
    </w:rPr>
  </w:style>
  <w:style w:type="character" w:styleId="ListLabel156" w:customStyle="1">
    <w:name w:val="ListLabel 156"/>
    <w:qFormat/>
    <w:rPr>
      <w:rFonts w:cs="OpenSymbol"/>
    </w:rPr>
  </w:style>
  <w:style w:type="character" w:styleId="ListLabel157" w:customStyle="1">
    <w:name w:val="ListLabel 157"/>
    <w:qFormat/>
    <w:rPr>
      <w:rFonts w:cs="OpenSymbol"/>
    </w:rPr>
  </w:style>
  <w:style w:type="character" w:styleId="ListLabel158" w:customStyle="1">
    <w:name w:val="ListLabel 158"/>
    <w:qFormat/>
    <w:rPr>
      <w:rFonts w:cs="OpenSymbol"/>
    </w:rPr>
  </w:style>
  <w:style w:type="character" w:styleId="ListLabel159" w:customStyle="1">
    <w:name w:val="ListLabel 159"/>
    <w:qFormat/>
    <w:rPr>
      <w:rFonts w:cs="OpenSymbol"/>
    </w:rPr>
  </w:style>
  <w:style w:type="character" w:styleId="ListLabel160" w:customStyle="1">
    <w:name w:val="ListLabel 160"/>
    <w:qFormat/>
    <w:rPr>
      <w:rFonts w:cs="OpenSymbol"/>
    </w:rPr>
  </w:style>
  <w:style w:type="character" w:styleId="ListLabel161" w:customStyle="1">
    <w:name w:val="ListLabel 161"/>
    <w:qFormat/>
    <w:rPr>
      <w:rFonts w:cs="OpenSymbol"/>
    </w:rPr>
  </w:style>
  <w:style w:type="character" w:styleId="ListLabel162" w:customStyle="1">
    <w:name w:val="ListLabel 162"/>
    <w:qFormat/>
    <w:rPr>
      <w:rFonts w:cs="OpenSymbol"/>
    </w:rPr>
  </w:style>
  <w:style w:type="character" w:styleId="ListLabel163" w:customStyle="1">
    <w:name w:val="ListLabel 163"/>
    <w:qFormat/>
    <w:rPr>
      <w:rFonts w:cs="OpenSymbol"/>
    </w:rPr>
  </w:style>
  <w:style w:type="character" w:styleId="ListLabel164" w:customStyle="1">
    <w:name w:val="ListLabel 164"/>
    <w:qFormat/>
    <w:rPr>
      <w:rFonts w:cs="OpenSymbol"/>
    </w:rPr>
  </w:style>
  <w:style w:type="character" w:styleId="ListLabel165" w:customStyle="1">
    <w:name w:val="ListLabel 165"/>
    <w:qFormat/>
    <w:rPr>
      <w:rFonts w:cs="OpenSymbol"/>
    </w:rPr>
  </w:style>
  <w:style w:type="character" w:styleId="ListLabel166" w:customStyle="1">
    <w:name w:val="ListLabel 166"/>
    <w:qFormat/>
    <w:rPr>
      <w:rFonts w:cs="OpenSymbol"/>
    </w:rPr>
  </w:style>
  <w:style w:type="character" w:styleId="ListLabel167" w:customStyle="1">
    <w:name w:val="ListLabel 167"/>
    <w:qFormat/>
    <w:rPr>
      <w:rFonts w:cs="OpenSymbol"/>
    </w:rPr>
  </w:style>
  <w:style w:type="character" w:styleId="ListLabel168" w:customStyle="1">
    <w:name w:val="ListLabel 168"/>
    <w:qFormat/>
    <w:rPr>
      <w:rFonts w:cs="OpenSymbol"/>
    </w:rPr>
  </w:style>
  <w:style w:type="character" w:styleId="ListLabel169" w:customStyle="1">
    <w:name w:val="ListLabel 169"/>
    <w:qFormat/>
    <w:rPr>
      <w:rFonts w:cs="OpenSymbol"/>
    </w:rPr>
  </w:style>
  <w:style w:type="character" w:styleId="ListLabel170" w:customStyle="1">
    <w:name w:val="ListLabel 170"/>
    <w:qFormat/>
    <w:rPr>
      <w:rFonts w:cs="OpenSymbol"/>
    </w:rPr>
  </w:style>
  <w:style w:type="character" w:styleId="ListLabel171" w:customStyle="1">
    <w:name w:val="ListLabel 171"/>
    <w:qFormat/>
    <w:rPr>
      <w:rFonts w:cs="OpenSymbol"/>
    </w:rPr>
  </w:style>
  <w:style w:type="character" w:styleId="ListLabel172" w:customStyle="1">
    <w:name w:val="ListLabel 172"/>
    <w:qFormat/>
    <w:rPr>
      <w:rFonts w:cs="OpenSymbol"/>
    </w:rPr>
  </w:style>
  <w:style w:type="character" w:styleId="ListLabel173" w:customStyle="1">
    <w:name w:val="ListLabel 173"/>
    <w:qFormat/>
    <w:rPr>
      <w:rFonts w:cs="OpenSymbol"/>
    </w:rPr>
  </w:style>
  <w:style w:type="character" w:styleId="ListLabel174" w:customStyle="1">
    <w:name w:val="ListLabel 174"/>
    <w:qFormat/>
    <w:rPr>
      <w:rFonts w:cs="OpenSymbol"/>
    </w:rPr>
  </w:style>
  <w:style w:type="character" w:styleId="ListLabel175" w:customStyle="1">
    <w:name w:val="ListLabel 175"/>
    <w:qFormat/>
    <w:rPr>
      <w:rFonts w:cs="OpenSymbol"/>
    </w:rPr>
  </w:style>
  <w:style w:type="character" w:styleId="ListLabel176" w:customStyle="1">
    <w:name w:val="ListLabel 176"/>
    <w:qFormat/>
    <w:rPr>
      <w:rFonts w:cs="OpenSymbol"/>
    </w:rPr>
  </w:style>
  <w:style w:type="character" w:styleId="ListLabel177" w:customStyle="1">
    <w:name w:val="ListLabel 177"/>
    <w:qFormat/>
    <w:rPr>
      <w:rFonts w:cs="OpenSymbol"/>
    </w:rPr>
  </w:style>
  <w:style w:type="character" w:styleId="ListLabel178" w:customStyle="1">
    <w:name w:val="ListLabel 178"/>
    <w:qFormat/>
    <w:rPr>
      <w:rFonts w:cs="OpenSymbol"/>
    </w:rPr>
  </w:style>
  <w:style w:type="character" w:styleId="ListLabel179" w:customStyle="1">
    <w:name w:val="ListLabel 179"/>
    <w:qFormat/>
    <w:rPr>
      <w:rFonts w:cs="OpenSymbol"/>
    </w:rPr>
  </w:style>
  <w:style w:type="character" w:styleId="ListLabel180" w:customStyle="1">
    <w:name w:val="ListLabel 180"/>
    <w:qFormat/>
    <w:rPr>
      <w:rFonts w:cs="OpenSymbol"/>
    </w:rPr>
  </w:style>
  <w:style w:type="character" w:styleId="ListLabel181" w:customStyle="1">
    <w:name w:val="ListLabel 181"/>
    <w:qFormat/>
    <w:rPr>
      <w:rFonts w:cs="OpenSymbol"/>
    </w:rPr>
  </w:style>
  <w:style w:type="character" w:styleId="ListLabel182" w:customStyle="1">
    <w:name w:val="ListLabel 182"/>
    <w:qFormat/>
    <w:rPr>
      <w:rFonts w:cs="OpenSymbol"/>
    </w:rPr>
  </w:style>
  <w:style w:type="character" w:styleId="ListLabel183" w:customStyle="1">
    <w:name w:val="ListLabel 183"/>
    <w:qFormat/>
    <w:rPr>
      <w:rFonts w:cs="OpenSymbol"/>
    </w:rPr>
  </w:style>
  <w:style w:type="character" w:styleId="ListLabel184" w:customStyle="1">
    <w:name w:val="ListLabel 184"/>
    <w:qFormat/>
    <w:rPr>
      <w:rFonts w:cs="OpenSymbol"/>
    </w:rPr>
  </w:style>
  <w:style w:type="character" w:styleId="ListLabel185" w:customStyle="1">
    <w:name w:val="ListLabel 185"/>
    <w:qFormat/>
    <w:rPr>
      <w:rFonts w:cs="OpenSymbol"/>
    </w:rPr>
  </w:style>
  <w:style w:type="character" w:styleId="ListLabel186" w:customStyle="1">
    <w:name w:val="ListLabel 186"/>
    <w:qFormat/>
    <w:rPr>
      <w:rFonts w:cs="OpenSymbol"/>
    </w:rPr>
  </w:style>
  <w:style w:type="character" w:styleId="ListLabel187" w:customStyle="1">
    <w:name w:val="ListLabel 187"/>
    <w:qFormat/>
    <w:rPr>
      <w:rFonts w:cs="OpenSymbol"/>
    </w:rPr>
  </w:style>
  <w:style w:type="character" w:styleId="ListLabel188" w:customStyle="1">
    <w:name w:val="ListLabel 188"/>
    <w:qFormat/>
    <w:rPr>
      <w:rFonts w:cs="OpenSymbol"/>
    </w:rPr>
  </w:style>
  <w:style w:type="character" w:styleId="ListLabel189" w:customStyle="1">
    <w:name w:val="ListLabel 189"/>
    <w:qFormat/>
    <w:rPr>
      <w:rFonts w:cs="OpenSymbol"/>
    </w:rPr>
  </w:style>
  <w:style w:type="character" w:styleId="ListLabel190" w:customStyle="1">
    <w:name w:val="ListLabel 190"/>
    <w:qFormat/>
    <w:rPr>
      <w:rFonts w:cs="OpenSymbol"/>
    </w:rPr>
  </w:style>
  <w:style w:type="character" w:styleId="ListLabel191" w:customStyle="1">
    <w:name w:val="ListLabel 191"/>
    <w:qFormat/>
    <w:rPr>
      <w:rFonts w:cs="OpenSymbol"/>
    </w:rPr>
  </w:style>
  <w:style w:type="character" w:styleId="ListLabel192" w:customStyle="1">
    <w:name w:val="ListLabel 192"/>
    <w:qFormat/>
    <w:rPr>
      <w:rFonts w:cs="OpenSymbol"/>
    </w:rPr>
  </w:style>
  <w:style w:type="character" w:styleId="ListLabel193" w:customStyle="1">
    <w:name w:val="ListLabel 193"/>
    <w:qFormat/>
    <w:rPr>
      <w:rFonts w:cs="OpenSymbol"/>
    </w:rPr>
  </w:style>
  <w:style w:type="character" w:styleId="ListLabel194" w:customStyle="1">
    <w:name w:val="ListLabel 194"/>
    <w:qFormat/>
    <w:rPr>
      <w:rFonts w:cs="OpenSymbol"/>
    </w:rPr>
  </w:style>
  <w:style w:type="character" w:styleId="ListLabel195" w:customStyle="1">
    <w:name w:val="ListLabel 195"/>
    <w:qFormat/>
    <w:rPr>
      <w:rFonts w:cs="OpenSymbol"/>
    </w:rPr>
  </w:style>
  <w:style w:type="character" w:styleId="ListLabel196" w:customStyle="1">
    <w:name w:val="ListLabel 196"/>
    <w:qFormat/>
    <w:rPr>
      <w:rFonts w:cs="OpenSymbol"/>
    </w:rPr>
  </w:style>
  <w:style w:type="character" w:styleId="ListLabel197" w:customStyle="1">
    <w:name w:val="ListLabel 197"/>
    <w:qFormat/>
    <w:rPr>
      <w:rFonts w:cs="OpenSymbol"/>
    </w:rPr>
  </w:style>
  <w:style w:type="character" w:styleId="ListLabel198" w:customStyle="1">
    <w:name w:val="ListLabel 198"/>
    <w:qFormat/>
    <w:rPr>
      <w:rFonts w:cs="OpenSymbol"/>
    </w:rPr>
  </w:style>
  <w:style w:type="character" w:styleId="ListLabel199" w:customStyle="1">
    <w:name w:val="ListLabel 199"/>
    <w:qFormat/>
    <w:rPr>
      <w:rFonts w:cs="OpenSymbol"/>
    </w:rPr>
  </w:style>
  <w:style w:type="character" w:styleId="ListLabel200" w:customStyle="1">
    <w:name w:val="ListLabel 200"/>
    <w:qFormat/>
    <w:rPr>
      <w:rFonts w:cs="OpenSymbol"/>
    </w:rPr>
  </w:style>
  <w:style w:type="character" w:styleId="ListLabel201" w:customStyle="1">
    <w:name w:val="ListLabel 201"/>
    <w:qFormat/>
    <w:rPr>
      <w:rFonts w:cs="OpenSymbol"/>
    </w:rPr>
  </w:style>
  <w:style w:type="character" w:styleId="ListLabel202" w:customStyle="1">
    <w:name w:val="ListLabel 202"/>
    <w:qFormat/>
    <w:rPr>
      <w:rFonts w:cs="OpenSymbol"/>
    </w:rPr>
  </w:style>
  <w:style w:type="character" w:styleId="ListLabel203" w:customStyle="1">
    <w:name w:val="ListLabel 203"/>
    <w:qFormat/>
    <w:rPr>
      <w:rFonts w:cs="OpenSymbol"/>
    </w:rPr>
  </w:style>
  <w:style w:type="character" w:styleId="ListLabel204" w:customStyle="1">
    <w:name w:val="ListLabel 204"/>
    <w:qFormat/>
    <w:rPr>
      <w:rFonts w:cs="OpenSymbol"/>
    </w:rPr>
  </w:style>
  <w:style w:type="character" w:styleId="ListLabel205" w:customStyle="1">
    <w:name w:val="ListLabel 205"/>
    <w:qFormat/>
    <w:rPr>
      <w:rFonts w:cs="Calibri" w:cstheme="minorHAnsi"/>
      <w:highlight w:val="yellow"/>
    </w:rPr>
  </w:style>
  <w:style w:type="character" w:styleId="ListLabel206" w:customStyle="1">
    <w:name w:val="ListLabel 206"/>
    <w:qFormat/>
    <w:rPr>
      <w:rFonts w:eastAsia="Times New Roman" w:cs="Calibri" w:cstheme="minorHAnsi"/>
      <w:color w:val="FF0000"/>
      <w:lang w:eastAsia="es-ES"/>
    </w:rPr>
  </w:style>
  <w:style w:type="character" w:styleId="ListLabel207" w:customStyle="1">
    <w:name w:val="ListLabel 207"/>
    <w:qFormat/>
    <w:rPr>
      <w:rFonts w:ascii="Calibri" w:hAnsi="Calibri" w:cs="Calibri" w:asciiTheme="minorHAnsi" w:cstheme="minorHAnsi" w:hAnsiTheme="minorHAnsi"/>
      <w:color w:val="6264A7"/>
      <w:sz w:val="22"/>
      <w:szCs w:val="22"/>
    </w:rPr>
  </w:style>
  <w:style w:type="character" w:styleId="ListLabel208" w:customStyle="1">
    <w:name w:val="ListLabel 208"/>
    <w:qFormat/>
    <w:rPr>
      <w:rFonts w:ascii="Calibri" w:hAnsi="Calibri" w:cs="OpenSymbol"/>
    </w:rPr>
  </w:style>
  <w:style w:type="character" w:styleId="ListLabel209" w:customStyle="1">
    <w:name w:val="ListLabel 209"/>
    <w:qFormat/>
    <w:rPr>
      <w:rFonts w:cs="OpenSymbol"/>
    </w:rPr>
  </w:style>
  <w:style w:type="character" w:styleId="ListLabel210" w:customStyle="1">
    <w:name w:val="ListLabel 210"/>
    <w:qFormat/>
    <w:rPr>
      <w:rFonts w:cs="OpenSymbol"/>
    </w:rPr>
  </w:style>
  <w:style w:type="character" w:styleId="ListLabel211" w:customStyle="1">
    <w:name w:val="ListLabel 211"/>
    <w:qFormat/>
    <w:rPr>
      <w:rFonts w:cs="OpenSymbol"/>
    </w:rPr>
  </w:style>
  <w:style w:type="character" w:styleId="ListLabel212" w:customStyle="1">
    <w:name w:val="ListLabel 212"/>
    <w:qFormat/>
    <w:rPr>
      <w:rFonts w:cs="OpenSymbol"/>
    </w:rPr>
  </w:style>
  <w:style w:type="character" w:styleId="ListLabel213" w:customStyle="1">
    <w:name w:val="ListLabel 213"/>
    <w:qFormat/>
    <w:rPr>
      <w:rFonts w:cs="OpenSymbol"/>
    </w:rPr>
  </w:style>
  <w:style w:type="character" w:styleId="ListLabel214" w:customStyle="1">
    <w:name w:val="ListLabel 214"/>
    <w:qFormat/>
    <w:rPr>
      <w:rFonts w:cs="OpenSymbol"/>
    </w:rPr>
  </w:style>
  <w:style w:type="character" w:styleId="ListLabel215" w:customStyle="1">
    <w:name w:val="ListLabel 215"/>
    <w:qFormat/>
    <w:rPr>
      <w:rFonts w:cs="OpenSymbol"/>
    </w:rPr>
  </w:style>
  <w:style w:type="character" w:styleId="ListLabel216" w:customStyle="1">
    <w:name w:val="ListLabel 216"/>
    <w:qFormat/>
    <w:rPr>
      <w:rFonts w:cs="OpenSymbol"/>
    </w:rPr>
  </w:style>
  <w:style w:type="character" w:styleId="ListLabel217" w:customStyle="1">
    <w:name w:val="ListLabel 217"/>
    <w:qFormat/>
    <w:rPr>
      <w:rFonts w:ascii="Calibri" w:hAnsi="Calibri" w:cs="OpenSymbol"/>
    </w:rPr>
  </w:style>
  <w:style w:type="character" w:styleId="ListLabel218" w:customStyle="1">
    <w:name w:val="ListLabel 218"/>
    <w:qFormat/>
    <w:rPr>
      <w:rFonts w:cs="OpenSymbol"/>
    </w:rPr>
  </w:style>
  <w:style w:type="character" w:styleId="ListLabel219" w:customStyle="1">
    <w:name w:val="ListLabel 219"/>
    <w:qFormat/>
    <w:rPr>
      <w:rFonts w:cs="OpenSymbol"/>
    </w:rPr>
  </w:style>
  <w:style w:type="character" w:styleId="ListLabel220" w:customStyle="1">
    <w:name w:val="ListLabel 220"/>
    <w:qFormat/>
    <w:rPr>
      <w:rFonts w:cs="OpenSymbol"/>
    </w:rPr>
  </w:style>
  <w:style w:type="character" w:styleId="ListLabel221" w:customStyle="1">
    <w:name w:val="ListLabel 221"/>
    <w:qFormat/>
    <w:rPr>
      <w:rFonts w:cs="OpenSymbol"/>
    </w:rPr>
  </w:style>
  <w:style w:type="character" w:styleId="ListLabel222" w:customStyle="1">
    <w:name w:val="ListLabel 222"/>
    <w:qFormat/>
    <w:rPr>
      <w:rFonts w:cs="OpenSymbol"/>
    </w:rPr>
  </w:style>
  <w:style w:type="character" w:styleId="ListLabel223" w:customStyle="1">
    <w:name w:val="ListLabel 223"/>
    <w:qFormat/>
    <w:rPr>
      <w:rFonts w:cs="OpenSymbol"/>
    </w:rPr>
  </w:style>
  <w:style w:type="character" w:styleId="ListLabel224" w:customStyle="1">
    <w:name w:val="ListLabel 224"/>
    <w:qFormat/>
    <w:rPr>
      <w:rFonts w:cs="OpenSymbol"/>
    </w:rPr>
  </w:style>
  <w:style w:type="character" w:styleId="ListLabel225" w:customStyle="1">
    <w:name w:val="ListLabel 225"/>
    <w:qFormat/>
    <w:rPr>
      <w:rFonts w:cs="OpenSymbol"/>
    </w:rPr>
  </w:style>
  <w:style w:type="character" w:styleId="ListLabel226" w:customStyle="1">
    <w:name w:val="ListLabel 226"/>
    <w:qFormat/>
    <w:rPr>
      <w:rFonts w:ascii="Calibri" w:hAnsi="Calibri" w:cs="OpenSymbol"/>
    </w:rPr>
  </w:style>
  <w:style w:type="character" w:styleId="ListLabel227" w:customStyle="1">
    <w:name w:val="ListLabel 227"/>
    <w:qFormat/>
    <w:rPr>
      <w:rFonts w:cs="OpenSymbol"/>
    </w:rPr>
  </w:style>
  <w:style w:type="character" w:styleId="ListLabel228" w:customStyle="1">
    <w:name w:val="ListLabel 228"/>
    <w:qFormat/>
    <w:rPr>
      <w:rFonts w:cs="OpenSymbol"/>
    </w:rPr>
  </w:style>
  <w:style w:type="character" w:styleId="ListLabel229" w:customStyle="1">
    <w:name w:val="ListLabel 229"/>
    <w:qFormat/>
    <w:rPr>
      <w:rFonts w:cs="OpenSymbol"/>
    </w:rPr>
  </w:style>
  <w:style w:type="character" w:styleId="ListLabel230" w:customStyle="1">
    <w:name w:val="ListLabel 230"/>
    <w:qFormat/>
    <w:rPr>
      <w:rFonts w:cs="OpenSymbol"/>
    </w:rPr>
  </w:style>
  <w:style w:type="character" w:styleId="ListLabel231" w:customStyle="1">
    <w:name w:val="ListLabel 231"/>
    <w:qFormat/>
    <w:rPr>
      <w:rFonts w:cs="OpenSymbol"/>
    </w:rPr>
  </w:style>
  <w:style w:type="character" w:styleId="ListLabel232" w:customStyle="1">
    <w:name w:val="ListLabel 232"/>
    <w:qFormat/>
    <w:rPr>
      <w:rFonts w:cs="OpenSymbol"/>
    </w:rPr>
  </w:style>
  <w:style w:type="character" w:styleId="ListLabel233" w:customStyle="1">
    <w:name w:val="ListLabel 233"/>
    <w:qFormat/>
    <w:rPr>
      <w:rFonts w:cs="OpenSymbol"/>
    </w:rPr>
  </w:style>
  <w:style w:type="character" w:styleId="ListLabel234" w:customStyle="1">
    <w:name w:val="ListLabel 234"/>
    <w:qFormat/>
    <w:rPr>
      <w:rFonts w:cs="OpenSymbol"/>
    </w:rPr>
  </w:style>
  <w:style w:type="character" w:styleId="ListLabel235" w:customStyle="1">
    <w:name w:val="ListLabel 235"/>
    <w:qFormat/>
    <w:rPr>
      <w:rFonts w:ascii="Calibri" w:hAnsi="Calibri" w:cs="OpenSymbol"/>
    </w:rPr>
  </w:style>
  <w:style w:type="character" w:styleId="ListLabel236" w:customStyle="1">
    <w:name w:val="ListLabel 236"/>
    <w:qFormat/>
    <w:rPr>
      <w:rFonts w:cs="OpenSymbol"/>
    </w:rPr>
  </w:style>
  <w:style w:type="character" w:styleId="ListLabel237" w:customStyle="1">
    <w:name w:val="ListLabel 237"/>
    <w:qFormat/>
    <w:rPr>
      <w:rFonts w:cs="OpenSymbol"/>
    </w:rPr>
  </w:style>
  <w:style w:type="character" w:styleId="ListLabel238" w:customStyle="1">
    <w:name w:val="ListLabel 238"/>
    <w:qFormat/>
    <w:rPr>
      <w:rFonts w:cs="OpenSymbol"/>
    </w:rPr>
  </w:style>
  <w:style w:type="character" w:styleId="ListLabel239" w:customStyle="1">
    <w:name w:val="ListLabel 239"/>
    <w:qFormat/>
    <w:rPr>
      <w:rFonts w:cs="OpenSymbol"/>
    </w:rPr>
  </w:style>
  <w:style w:type="character" w:styleId="ListLabel240" w:customStyle="1">
    <w:name w:val="ListLabel 240"/>
    <w:qFormat/>
    <w:rPr>
      <w:rFonts w:cs="OpenSymbol"/>
    </w:rPr>
  </w:style>
  <w:style w:type="character" w:styleId="ListLabel241" w:customStyle="1">
    <w:name w:val="ListLabel 241"/>
    <w:qFormat/>
    <w:rPr>
      <w:rFonts w:cs="OpenSymbol"/>
    </w:rPr>
  </w:style>
  <w:style w:type="character" w:styleId="ListLabel242" w:customStyle="1">
    <w:name w:val="ListLabel 242"/>
    <w:qFormat/>
    <w:rPr>
      <w:rFonts w:cs="OpenSymbol"/>
    </w:rPr>
  </w:style>
  <w:style w:type="character" w:styleId="ListLabel243" w:customStyle="1">
    <w:name w:val="ListLabel 243"/>
    <w:qFormat/>
    <w:rPr>
      <w:rFonts w:cs="OpenSymbol"/>
    </w:rPr>
  </w:style>
  <w:style w:type="character" w:styleId="ListLabel244" w:customStyle="1">
    <w:name w:val="ListLabel 244"/>
    <w:qFormat/>
    <w:rPr>
      <w:rFonts w:ascii="Calibri" w:hAnsi="Calibri" w:cs="OpenSymbol"/>
    </w:rPr>
  </w:style>
  <w:style w:type="character" w:styleId="ListLabel245" w:customStyle="1">
    <w:name w:val="ListLabel 245"/>
    <w:qFormat/>
    <w:rPr>
      <w:rFonts w:ascii="Calibri" w:hAnsi="Calibri" w:cs="OpenSymbol"/>
    </w:rPr>
  </w:style>
  <w:style w:type="character" w:styleId="ListLabel246" w:customStyle="1">
    <w:name w:val="ListLabel 246"/>
    <w:qFormat/>
    <w:rPr>
      <w:rFonts w:cs="OpenSymbol"/>
    </w:rPr>
  </w:style>
  <w:style w:type="character" w:styleId="ListLabel247" w:customStyle="1">
    <w:name w:val="ListLabel 247"/>
    <w:qFormat/>
    <w:rPr>
      <w:rFonts w:cs="OpenSymbol"/>
    </w:rPr>
  </w:style>
  <w:style w:type="character" w:styleId="ListLabel248" w:customStyle="1">
    <w:name w:val="ListLabel 248"/>
    <w:qFormat/>
    <w:rPr>
      <w:rFonts w:cs="OpenSymbol"/>
    </w:rPr>
  </w:style>
  <w:style w:type="character" w:styleId="ListLabel249" w:customStyle="1">
    <w:name w:val="ListLabel 249"/>
    <w:qFormat/>
    <w:rPr>
      <w:rFonts w:cs="OpenSymbol"/>
    </w:rPr>
  </w:style>
  <w:style w:type="character" w:styleId="ListLabel250" w:customStyle="1">
    <w:name w:val="ListLabel 250"/>
    <w:qFormat/>
    <w:rPr>
      <w:rFonts w:cs="OpenSymbol"/>
    </w:rPr>
  </w:style>
  <w:style w:type="character" w:styleId="ListLabel251" w:customStyle="1">
    <w:name w:val="ListLabel 251"/>
    <w:qFormat/>
    <w:rPr>
      <w:rFonts w:cs="OpenSymbol"/>
    </w:rPr>
  </w:style>
  <w:style w:type="character" w:styleId="ListLabel252" w:customStyle="1">
    <w:name w:val="ListLabel 252"/>
    <w:qFormat/>
    <w:rPr>
      <w:rFonts w:cs="OpenSymbol"/>
    </w:rPr>
  </w:style>
  <w:style w:type="character" w:styleId="ListLabel253" w:customStyle="1">
    <w:name w:val="ListLabel 253"/>
    <w:qFormat/>
    <w:rPr>
      <w:rFonts w:ascii="Calibri" w:hAnsi="Calibri" w:cs="OpenSymbol"/>
    </w:rPr>
  </w:style>
  <w:style w:type="character" w:styleId="ListLabel254" w:customStyle="1">
    <w:name w:val="ListLabel 254"/>
    <w:qFormat/>
    <w:rPr>
      <w:rFonts w:cs="OpenSymbol"/>
    </w:rPr>
  </w:style>
  <w:style w:type="character" w:styleId="ListLabel255" w:customStyle="1">
    <w:name w:val="ListLabel 255"/>
    <w:qFormat/>
    <w:rPr>
      <w:rFonts w:cs="OpenSymbol"/>
    </w:rPr>
  </w:style>
  <w:style w:type="character" w:styleId="ListLabel256" w:customStyle="1">
    <w:name w:val="ListLabel 256"/>
    <w:qFormat/>
    <w:rPr>
      <w:rFonts w:cs="OpenSymbol"/>
    </w:rPr>
  </w:style>
  <w:style w:type="character" w:styleId="ListLabel257" w:customStyle="1">
    <w:name w:val="ListLabel 257"/>
    <w:qFormat/>
    <w:rPr>
      <w:rFonts w:cs="OpenSymbol"/>
    </w:rPr>
  </w:style>
  <w:style w:type="character" w:styleId="ListLabel258" w:customStyle="1">
    <w:name w:val="ListLabel 258"/>
    <w:qFormat/>
    <w:rPr>
      <w:rFonts w:cs="OpenSymbol"/>
    </w:rPr>
  </w:style>
  <w:style w:type="character" w:styleId="ListLabel259" w:customStyle="1">
    <w:name w:val="ListLabel 259"/>
    <w:qFormat/>
    <w:rPr>
      <w:rFonts w:cs="OpenSymbol"/>
    </w:rPr>
  </w:style>
  <w:style w:type="character" w:styleId="ListLabel260" w:customStyle="1">
    <w:name w:val="ListLabel 260"/>
    <w:qFormat/>
    <w:rPr>
      <w:rFonts w:cs="OpenSymbol"/>
    </w:rPr>
  </w:style>
  <w:style w:type="character" w:styleId="ListLabel261" w:customStyle="1">
    <w:name w:val="ListLabel 261"/>
    <w:qFormat/>
    <w:rPr>
      <w:rFonts w:cs="OpenSymbol"/>
    </w:rPr>
  </w:style>
  <w:style w:type="character" w:styleId="ListLabel262" w:customStyle="1">
    <w:name w:val="ListLabel 262"/>
    <w:qFormat/>
    <w:rPr>
      <w:rFonts w:cs="Calibri" w:cstheme="minorHAnsi"/>
      <w:highlight w:val="yellow"/>
    </w:rPr>
  </w:style>
  <w:style w:type="character" w:styleId="ListLabel263" w:customStyle="1">
    <w:name w:val="ListLabel 263"/>
    <w:qFormat/>
    <w:rPr>
      <w:rFonts w:eastAsia="Times New Roman" w:cs="Calibri" w:cstheme="minorHAnsi"/>
      <w:color w:val="FF0000"/>
      <w:lang w:eastAsia="es-ES"/>
    </w:rPr>
  </w:style>
  <w:style w:type="character" w:styleId="ListLabel264" w:customStyle="1">
    <w:name w:val="ListLabel 264"/>
    <w:qFormat/>
    <w:rPr>
      <w:rFonts w:ascii="Calibri" w:hAnsi="Calibri" w:cs="Calibri" w:asciiTheme="minorHAnsi" w:cstheme="minorHAnsi" w:hAnsiTheme="minorHAnsi"/>
      <w:color w:val="6264A7"/>
      <w:sz w:val="22"/>
      <w:szCs w:val="22"/>
    </w:rPr>
  </w:style>
  <w:style w:type="character" w:styleId="ListLabel265" w:customStyle="1">
    <w:name w:val="ListLabel 265"/>
    <w:qFormat/>
    <w:rPr>
      <w:rFonts w:cs="OpenSymbol"/>
    </w:rPr>
  </w:style>
  <w:style w:type="character" w:styleId="ListLabel266" w:customStyle="1">
    <w:name w:val="ListLabel 266"/>
    <w:qFormat/>
    <w:rPr>
      <w:rFonts w:cs="OpenSymbol"/>
    </w:rPr>
  </w:style>
  <w:style w:type="character" w:styleId="ListLabel267" w:customStyle="1">
    <w:name w:val="ListLabel 267"/>
    <w:qFormat/>
    <w:rPr>
      <w:rFonts w:cs="OpenSymbol"/>
    </w:rPr>
  </w:style>
  <w:style w:type="character" w:styleId="ListLabel268" w:customStyle="1">
    <w:name w:val="ListLabel 268"/>
    <w:qFormat/>
    <w:rPr>
      <w:rFonts w:cs="OpenSymbol"/>
    </w:rPr>
  </w:style>
  <w:style w:type="character" w:styleId="ListLabel269" w:customStyle="1">
    <w:name w:val="ListLabel 269"/>
    <w:qFormat/>
    <w:rPr>
      <w:rFonts w:cs="OpenSymbol"/>
    </w:rPr>
  </w:style>
  <w:style w:type="character" w:styleId="ListLabel270" w:customStyle="1">
    <w:name w:val="ListLabel 270"/>
    <w:qFormat/>
    <w:rPr>
      <w:rFonts w:cs="OpenSymbol"/>
    </w:rPr>
  </w:style>
  <w:style w:type="character" w:styleId="ListLabel271" w:customStyle="1">
    <w:name w:val="ListLabel 271"/>
    <w:qFormat/>
    <w:rPr>
      <w:rFonts w:cs="OpenSymbol"/>
    </w:rPr>
  </w:style>
  <w:style w:type="character" w:styleId="ListLabel272" w:customStyle="1">
    <w:name w:val="ListLabel 272"/>
    <w:qFormat/>
    <w:rPr>
      <w:rFonts w:cs="OpenSymbol"/>
    </w:rPr>
  </w:style>
  <w:style w:type="character" w:styleId="ListLabel273" w:customStyle="1">
    <w:name w:val="ListLabel 273"/>
    <w:qFormat/>
    <w:rPr>
      <w:rFonts w:cs="OpenSymbol"/>
    </w:rPr>
  </w:style>
  <w:style w:type="character" w:styleId="ListLabel274" w:customStyle="1">
    <w:name w:val="ListLabel 274"/>
    <w:qFormat/>
    <w:rPr>
      <w:rFonts w:cs="OpenSymbol"/>
    </w:rPr>
  </w:style>
  <w:style w:type="character" w:styleId="ListLabel275" w:customStyle="1">
    <w:name w:val="ListLabel 275"/>
    <w:qFormat/>
    <w:rPr>
      <w:rFonts w:cs="OpenSymbol"/>
    </w:rPr>
  </w:style>
  <w:style w:type="character" w:styleId="ListLabel276" w:customStyle="1">
    <w:name w:val="ListLabel 276"/>
    <w:qFormat/>
    <w:rPr>
      <w:rFonts w:cs="OpenSymbol"/>
    </w:rPr>
  </w:style>
  <w:style w:type="character" w:styleId="ListLabel277" w:customStyle="1">
    <w:name w:val="ListLabel 277"/>
    <w:qFormat/>
    <w:rPr>
      <w:rFonts w:cs="OpenSymbol"/>
    </w:rPr>
  </w:style>
  <w:style w:type="character" w:styleId="ListLabel278" w:customStyle="1">
    <w:name w:val="ListLabel 278"/>
    <w:qFormat/>
    <w:rPr>
      <w:rFonts w:cs="OpenSymbol"/>
    </w:rPr>
  </w:style>
  <w:style w:type="character" w:styleId="ListLabel279" w:customStyle="1">
    <w:name w:val="ListLabel 279"/>
    <w:qFormat/>
    <w:rPr>
      <w:rFonts w:cs="OpenSymbol"/>
    </w:rPr>
  </w:style>
  <w:style w:type="character" w:styleId="ListLabel280" w:customStyle="1">
    <w:name w:val="ListLabel 280"/>
    <w:qFormat/>
    <w:rPr>
      <w:rFonts w:cs="OpenSymbol"/>
    </w:rPr>
  </w:style>
  <w:style w:type="character" w:styleId="ListLabel281" w:customStyle="1">
    <w:name w:val="ListLabel 281"/>
    <w:qFormat/>
    <w:rPr>
      <w:rFonts w:cs="OpenSymbol"/>
    </w:rPr>
  </w:style>
  <w:style w:type="character" w:styleId="ListLabel282" w:customStyle="1">
    <w:name w:val="ListLabel 282"/>
    <w:qFormat/>
    <w:rPr>
      <w:rFonts w:cs="OpenSymbol"/>
    </w:rPr>
  </w:style>
  <w:style w:type="character" w:styleId="ListLabel283" w:customStyle="1">
    <w:name w:val="ListLabel 283"/>
    <w:qFormat/>
    <w:rPr>
      <w:rFonts w:cs="OpenSymbol"/>
    </w:rPr>
  </w:style>
  <w:style w:type="character" w:styleId="ListLabel284" w:customStyle="1">
    <w:name w:val="ListLabel 284"/>
    <w:qFormat/>
    <w:rPr>
      <w:rFonts w:cs="OpenSymbol"/>
    </w:rPr>
  </w:style>
  <w:style w:type="character" w:styleId="ListLabel285" w:customStyle="1">
    <w:name w:val="ListLabel 285"/>
    <w:qFormat/>
    <w:rPr>
      <w:rFonts w:cs="OpenSymbol"/>
    </w:rPr>
  </w:style>
  <w:style w:type="character" w:styleId="ListLabel286" w:customStyle="1">
    <w:name w:val="ListLabel 286"/>
    <w:qFormat/>
    <w:rPr>
      <w:rFonts w:cs="OpenSymbol"/>
    </w:rPr>
  </w:style>
  <w:style w:type="character" w:styleId="ListLabel287" w:customStyle="1">
    <w:name w:val="ListLabel 287"/>
    <w:qFormat/>
    <w:rPr>
      <w:rFonts w:cs="OpenSymbol"/>
    </w:rPr>
  </w:style>
  <w:style w:type="character" w:styleId="ListLabel288" w:customStyle="1">
    <w:name w:val="ListLabel 288"/>
    <w:qFormat/>
    <w:rPr>
      <w:rFonts w:cs="OpenSymbol"/>
    </w:rPr>
  </w:style>
  <w:style w:type="character" w:styleId="ListLabel289" w:customStyle="1">
    <w:name w:val="ListLabel 289"/>
    <w:qFormat/>
    <w:rPr>
      <w:rFonts w:cs="OpenSymbol"/>
    </w:rPr>
  </w:style>
  <w:style w:type="character" w:styleId="ListLabel290" w:customStyle="1">
    <w:name w:val="ListLabel 290"/>
    <w:qFormat/>
    <w:rPr>
      <w:rFonts w:cs="OpenSymbol"/>
    </w:rPr>
  </w:style>
  <w:style w:type="character" w:styleId="ListLabel291" w:customStyle="1">
    <w:name w:val="ListLabel 291"/>
    <w:qFormat/>
    <w:rPr>
      <w:rFonts w:cs="OpenSymbol"/>
    </w:rPr>
  </w:style>
  <w:style w:type="character" w:styleId="ListLabel292" w:customStyle="1">
    <w:name w:val="ListLabel 292"/>
    <w:qFormat/>
    <w:rPr>
      <w:rFonts w:cs="OpenSymbol"/>
    </w:rPr>
  </w:style>
  <w:style w:type="character" w:styleId="ListLabel293" w:customStyle="1">
    <w:name w:val="ListLabel 293"/>
    <w:qFormat/>
    <w:rPr>
      <w:rFonts w:cs="OpenSymbol"/>
    </w:rPr>
  </w:style>
  <w:style w:type="character" w:styleId="ListLabel294" w:customStyle="1">
    <w:name w:val="ListLabel 294"/>
    <w:qFormat/>
    <w:rPr>
      <w:rFonts w:cs="OpenSymbol"/>
    </w:rPr>
  </w:style>
  <w:style w:type="character" w:styleId="ListLabel295" w:customStyle="1">
    <w:name w:val="ListLabel 295"/>
    <w:qFormat/>
    <w:rPr>
      <w:rFonts w:cs="OpenSymbol"/>
    </w:rPr>
  </w:style>
  <w:style w:type="character" w:styleId="ListLabel296" w:customStyle="1">
    <w:name w:val="ListLabel 296"/>
    <w:qFormat/>
    <w:rPr>
      <w:rFonts w:cs="OpenSymbol"/>
    </w:rPr>
  </w:style>
  <w:style w:type="character" w:styleId="ListLabel297" w:customStyle="1">
    <w:name w:val="ListLabel 297"/>
    <w:qFormat/>
    <w:rPr>
      <w:rFonts w:cs="OpenSymbol"/>
    </w:rPr>
  </w:style>
  <w:style w:type="character" w:styleId="ListLabel298" w:customStyle="1">
    <w:name w:val="ListLabel 298"/>
    <w:qFormat/>
    <w:rPr>
      <w:rFonts w:cs="OpenSymbol"/>
    </w:rPr>
  </w:style>
  <w:style w:type="character" w:styleId="ListLabel299" w:customStyle="1">
    <w:name w:val="ListLabel 299"/>
    <w:qFormat/>
    <w:rPr>
      <w:rFonts w:cs="OpenSymbol"/>
    </w:rPr>
  </w:style>
  <w:style w:type="character" w:styleId="ListLabel300" w:customStyle="1">
    <w:name w:val="ListLabel 300"/>
    <w:qFormat/>
    <w:rPr>
      <w:rFonts w:cs="OpenSymbol"/>
    </w:rPr>
  </w:style>
  <w:style w:type="character" w:styleId="ListLabel301" w:customStyle="1">
    <w:name w:val="ListLabel 301"/>
    <w:qFormat/>
    <w:rPr>
      <w:rFonts w:cs="OpenSymbol"/>
    </w:rPr>
  </w:style>
  <w:style w:type="character" w:styleId="ListLabel302" w:customStyle="1">
    <w:name w:val="ListLabel 302"/>
    <w:qFormat/>
    <w:rPr>
      <w:rFonts w:cs="OpenSymbol"/>
    </w:rPr>
  </w:style>
  <w:style w:type="character" w:styleId="ListLabel303" w:customStyle="1">
    <w:name w:val="ListLabel 303"/>
    <w:qFormat/>
    <w:rPr>
      <w:rFonts w:cs="OpenSymbol"/>
    </w:rPr>
  </w:style>
  <w:style w:type="character" w:styleId="ListLabel304" w:customStyle="1">
    <w:name w:val="ListLabel 304"/>
    <w:qFormat/>
    <w:rPr>
      <w:rFonts w:cs="OpenSymbol"/>
    </w:rPr>
  </w:style>
  <w:style w:type="character" w:styleId="ListLabel305" w:customStyle="1">
    <w:name w:val="ListLabel 305"/>
    <w:qFormat/>
    <w:rPr>
      <w:rFonts w:cs="OpenSymbol"/>
    </w:rPr>
  </w:style>
  <w:style w:type="character" w:styleId="ListLabel306" w:customStyle="1">
    <w:name w:val="ListLabel 306"/>
    <w:qFormat/>
    <w:rPr>
      <w:rFonts w:cs="OpenSymbol"/>
    </w:rPr>
  </w:style>
  <w:style w:type="character" w:styleId="ListLabel307" w:customStyle="1">
    <w:name w:val="ListLabel 307"/>
    <w:qFormat/>
    <w:rPr>
      <w:rFonts w:cs="OpenSymbol"/>
    </w:rPr>
  </w:style>
  <w:style w:type="character" w:styleId="ListLabel308" w:customStyle="1">
    <w:name w:val="ListLabel 308"/>
    <w:qFormat/>
    <w:rPr>
      <w:rFonts w:cs="OpenSymbol"/>
    </w:rPr>
  </w:style>
  <w:style w:type="character" w:styleId="ListLabel309" w:customStyle="1">
    <w:name w:val="ListLabel 309"/>
    <w:qFormat/>
    <w:rPr>
      <w:rFonts w:cs="OpenSymbol"/>
    </w:rPr>
  </w:style>
  <w:style w:type="character" w:styleId="ListLabel310" w:customStyle="1">
    <w:name w:val="ListLabel 310"/>
    <w:qFormat/>
    <w:rPr>
      <w:rFonts w:cs="OpenSymbol"/>
    </w:rPr>
  </w:style>
  <w:style w:type="character" w:styleId="ListLabel311" w:customStyle="1">
    <w:name w:val="ListLabel 311"/>
    <w:qFormat/>
    <w:rPr>
      <w:rFonts w:cs="OpenSymbol"/>
    </w:rPr>
  </w:style>
  <w:style w:type="character" w:styleId="ListLabel312" w:customStyle="1">
    <w:name w:val="ListLabel 312"/>
    <w:qFormat/>
    <w:rPr>
      <w:rFonts w:cs="OpenSymbol"/>
    </w:rPr>
  </w:style>
  <w:style w:type="character" w:styleId="ListLabel313" w:customStyle="1">
    <w:name w:val="ListLabel 313"/>
    <w:qFormat/>
    <w:rPr>
      <w:rFonts w:cs="OpenSymbol"/>
    </w:rPr>
  </w:style>
  <w:style w:type="character" w:styleId="ListLabel314" w:customStyle="1">
    <w:name w:val="ListLabel 314"/>
    <w:qFormat/>
    <w:rPr>
      <w:rFonts w:cs="OpenSymbol"/>
    </w:rPr>
  </w:style>
  <w:style w:type="character" w:styleId="ListLabel315" w:customStyle="1">
    <w:name w:val="ListLabel 315"/>
    <w:qFormat/>
    <w:rPr>
      <w:rFonts w:cs="OpenSymbol"/>
    </w:rPr>
  </w:style>
  <w:style w:type="character" w:styleId="ListLabel316" w:customStyle="1">
    <w:name w:val="ListLabel 316"/>
    <w:qFormat/>
    <w:rPr>
      <w:rFonts w:cs="OpenSymbol"/>
    </w:rPr>
  </w:style>
  <w:style w:type="character" w:styleId="ListLabel317" w:customStyle="1">
    <w:name w:val="ListLabel 317"/>
    <w:qFormat/>
    <w:rPr>
      <w:rFonts w:cs="OpenSymbol"/>
    </w:rPr>
  </w:style>
  <w:style w:type="character" w:styleId="ListLabel318" w:customStyle="1">
    <w:name w:val="ListLabel 318"/>
    <w:qFormat/>
    <w:rPr>
      <w:rFonts w:cs="OpenSymbol"/>
    </w:rPr>
  </w:style>
  <w:style w:type="character" w:styleId="ListLabel319" w:customStyle="1">
    <w:name w:val="ListLabel 319"/>
    <w:qFormat/>
    <w:rPr>
      <w:rFonts w:eastAsia="Times New Roman" w:cs="Calibri" w:cstheme="minorHAnsi"/>
      <w:lang w:eastAsia="es-ES"/>
    </w:rPr>
  </w:style>
  <w:style w:type="character" w:styleId="ListLabel320" w:customStyle="1">
    <w:name w:val="ListLabel 320"/>
    <w:qFormat/>
    <w:rPr>
      <w:rFonts w:ascii="Calibri" w:hAnsi="Calibri" w:cs="Calibri" w:asciiTheme="minorHAnsi" w:cstheme="minorHAnsi" w:hAnsiTheme="minorHAnsi"/>
      <w:color w:val="6264A7"/>
      <w:sz w:val="22"/>
      <w:szCs w:val="22"/>
    </w:rPr>
  </w:style>
  <w:style w:type="character" w:styleId="ListLabel321" w:customStyle="1">
    <w:name w:val="ListLabel 321"/>
    <w:qFormat/>
    <w:rPr>
      <w:rFonts w:ascii="Calibri" w:hAnsi="Calibri" w:cs="OpenSymbol"/>
    </w:rPr>
  </w:style>
  <w:style w:type="character" w:styleId="ListLabel322" w:customStyle="1">
    <w:name w:val="ListLabel 322"/>
    <w:qFormat/>
    <w:rPr>
      <w:rFonts w:cs="OpenSymbol"/>
    </w:rPr>
  </w:style>
  <w:style w:type="character" w:styleId="ListLabel323" w:customStyle="1">
    <w:name w:val="ListLabel 323"/>
    <w:qFormat/>
    <w:rPr>
      <w:rFonts w:cs="OpenSymbol"/>
    </w:rPr>
  </w:style>
  <w:style w:type="character" w:styleId="ListLabel324" w:customStyle="1">
    <w:name w:val="ListLabel 324"/>
    <w:qFormat/>
    <w:rPr>
      <w:rFonts w:cs="OpenSymbol"/>
    </w:rPr>
  </w:style>
  <w:style w:type="character" w:styleId="ListLabel325" w:customStyle="1">
    <w:name w:val="ListLabel 325"/>
    <w:qFormat/>
    <w:rPr>
      <w:rFonts w:cs="OpenSymbol"/>
    </w:rPr>
  </w:style>
  <w:style w:type="character" w:styleId="ListLabel326" w:customStyle="1">
    <w:name w:val="ListLabel 326"/>
    <w:qFormat/>
    <w:rPr>
      <w:rFonts w:cs="OpenSymbol"/>
    </w:rPr>
  </w:style>
  <w:style w:type="character" w:styleId="ListLabel327" w:customStyle="1">
    <w:name w:val="ListLabel 327"/>
    <w:qFormat/>
    <w:rPr>
      <w:rFonts w:cs="OpenSymbol"/>
    </w:rPr>
  </w:style>
  <w:style w:type="character" w:styleId="ListLabel328" w:customStyle="1">
    <w:name w:val="ListLabel 328"/>
    <w:qFormat/>
    <w:rPr>
      <w:rFonts w:cs="OpenSymbol"/>
    </w:rPr>
  </w:style>
  <w:style w:type="character" w:styleId="ListLabel329" w:customStyle="1">
    <w:name w:val="ListLabel 329"/>
    <w:qFormat/>
    <w:rPr>
      <w:rFonts w:cs="OpenSymbol"/>
    </w:rPr>
  </w:style>
  <w:style w:type="character" w:styleId="ListLabel330" w:customStyle="1">
    <w:name w:val="ListLabel 330"/>
    <w:qFormat/>
    <w:rPr>
      <w:rFonts w:ascii="Calibri" w:hAnsi="Calibri" w:cs="OpenSymbol"/>
    </w:rPr>
  </w:style>
  <w:style w:type="character" w:styleId="ListLabel331" w:customStyle="1">
    <w:name w:val="ListLabel 331"/>
    <w:qFormat/>
    <w:rPr>
      <w:rFonts w:cs="OpenSymbol"/>
    </w:rPr>
  </w:style>
  <w:style w:type="character" w:styleId="ListLabel332" w:customStyle="1">
    <w:name w:val="ListLabel 332"/>
    <w:qFormat/>
    <w:rPr>
      <w:rFonts w:cs="OpenSymbol"/>
    </w:rPr>
  </w:style>
  <w:style w:type="character" w:styleId="ListLabel333" w:customStyle="1">
    <w:name w:val="ListLabel 333"/>
    <w:qFormat/>
    <w:rPr>
      <w:rFonts w:cs="OpenSymbol"/>
    </w:rPr>
  </w:style>
  <w:style w:type="character" w:styleId="ListLabel334" w:customStyle="1">
    <w:name w:val="ListLabel 334"/>
    <w:qFormat/>
    <w:rPr>
      <w:rFonts w:cs="OpenSymbol"/>
    </w:rPr>
  </w:style>
  <w:style w:type="character" w:styleId="ListLabel335" w:customStyle="1">
    <w:name w:val="ListLabel 335"/>
    <w:qFormat/>
    <w:rPr>
      <w:rFonts w:cs="OpenSymbol"/>
    </w:rPr>
  </w:style>
  <w:style w:type="character" w:styleId="ListLabel336" w:customStyle="1">
    <w:name w:val="ListLabel 336"/>
    <w:qFormat/>
    <w:rPr>
      <w:rFonts w:cs="OpenSymbol"/>
    </w:rPr>
  </w:style>
  <w:style w:type="character" w:styleId="ListLabel337" w:customStyle="1">
    <w:name w:val="ListLabel 337"/>
    <w:qFormat/>
    <w:rPr>
      <w:rFonts w:cs="OpenSymbol"/>
    </w:rPr>
  </w:style>
  <w:style w:type="character" w:styleId="ListLabel338" w:customStyle="1">
    <w:name w:val="ListLabel 338"/>
    <w:qFormat/>
    <w:rPr>
      <w:rFonts w:cs="OpenSymbol"/>
    </w:rPr>
  </w:style>
  <w:style w:type="character" w:styleId="ListLabel339" w:customStyle="1">
    <w:name w:val="ListLabel 339"/>
    <w:qFormat/>
    <w:rPr>
      <w:rFonts w:ascii="Calibri" w:hAnsi="Calibri" w:cs="OpenSymbol"/>
    </w:rPr>
  </w:style>
  <w:style w:type="character" w:styleId="ListLabel340" w:customStyle="1">
    <w:name w:val="ListLabel 340"/>
    <w:qFormat/>
    <w:rPr>
      <w:rFonts w:cs="OpenSymbol"/>
    </w:rPr>
  </w:style>
  <w:style w:type="character" w:styleId="ListLabel341" w:customStyle="1">
    <w:name w:val="ListLabel 341"/>
    <w:qFormat/>
    <w:rPr>
      <w:rFonts w:cs="OpenSymbol"/>
    </w:rPr>
  </w:style>
  <w:style w:type="character" w:styleId="ListLabel342" w:customStyle="1">
    <w:name w:val="ListLabel 342"/>
    <w:qFormat/>
    <w:rPr>
      <w:rFonts w:cs="OpenSymbol"/>
    </w:rPr>
  </w:style>
  <w:style w:type="character" w:styleId="ListLabel343" w:customStyle="1">
    <w:name w:val="ListLabel 343"/>
    <w:qFormat/>
    <w:rPr>
      <w:rFonts w:cs="OpenSymbol"/>
    </w:rPr>
  </w:style>
  <w:style w:type="character" w:styleId="ListLabel344" w:customStyle="1">
    <w:name w:val="ListLabel 344"/>
    <w:qFormat/>
    <w:rPr>
      <w:rFonts w:cs="OpenSymbol"/>
    </w:rPr>
  </w:style>
  <w:style w:type="character" w:styleId="ListLabel345" w:customStyle="1">
    <w:name w:val="ListLabel 345"/>
    <w:qFormat/>
    <w:rPr>
      <w:rFonts w:cs="OpenSymbol"/>
    </w:rPr>
  </w:style>
  <w:style w:type="character" w:styleId="ListLabel346" w:customStyle="1">
    <w:name w:val="ListLabel 346"/>
    <w:qFormat/>
    <w:rPr>
      <w:rFonts w:cs="OpenSymbol"/>
    </w:rPr>
  </w:style>
  <w:style w:type="character" w:styleId="ListLabel347" w:customStyle="1">
    <w:name w:val="ListLabel 347"/>
    <w:qFormat/>
    <w:rPr>
      <w:rFonts w:cs="OpenSymbol"/>
    </w:rPr>
  </w:style>
  <w:style w:type="character" w:styleId="ListLabel348" w:customStyle="1">
    <w:name w:val="ListLabel 348"/>
    <w:qFormat/>
    <w:rPr>
      <w:rFonts w:ascii="Calibri" w:hAnsi="Calibri" w:cs="OpenSymbol"/>
    </w:rPr>
  </w:style>
  <w:style w:type="character" w:styleId="ListLabel349" w:customStyle="1">
    <w:name w:val="ListLabel 349"/>
    <w:qFormat/>
    <w:rPr>
      <w:rFonts w:cs="OpenSymbol"/>
    </w:rPr>
  </w:style>
  <w:style w:type="character" w:styleId="ListLabel350" w:customStyle="1">
    <w:name w:val="ListLabel 350"/>
    <w:qFormat/>
    <w:rPr>
      <w:rFonts w:cs="OpenSymbol"/>
    </w:rPr>
  </w:style>
  <w:style w:type="character" w:styleId="ListLabel351" w:customStyle="1">
    <w:name w:val="ListLabel 351"/>
    <w:qFormat/>
    <w:rPr>
      <w:rFonts w:cs="OpenSymbol"/>
    </w:rPr>
  </w:style>
  <w:style w:type="character" w:styleId="ListLabel352" w:customStyle="1">
    <w:name w:val="ListLabel 352"/>
    <w:qFormat/>
    <w:rPr>
      <w:rFonts w:cs="OpenSymbol"/>
    </w:rPr>
  </w:style>
  <w:style w:type="character" w:styleId="ListLabel353" w:customStyle="1">
    <w:name w:val="ListLabel 353"/>
    <w:qFormat/>
    <w:rPr>
      <w:rFonts w:cs="OpenSymbol"/>
    </w:rPr>
  </w:style>
  <w:style w:type="character" w:styleId="ListLabel354" w:customStyle="1">
    <w:name w:val="ListLabel 354"/>
    <w:qFormat/>
    <w:rPr>
      <w:rFonts w:cs="OpenSymbol"/>
    </w:rPr>
  </w:style>
  <w:style w:type="character" w:styleId="ListLabel355" w:customStyle="1">
    <w:name w:val="ListLabel 355"/>
    <w:qFormat/>
    <w:rPr>
      <w:rFonts w:cs="OpenSymbol"/>
    </w:rPr>
  </w:style>
  <w:style w:type="character" w:styleId="ListLabel356" w:customStyle="1">
    <w:name w:val="ListLabel 356"/>
    <w:qFormat/>
    <w:rPr>
      <w:rFonts w:cs="OpenSymbol"/>
    </w:rPr>
  </w:style>
  <w:style w:type="character" w:styleId="ListLabel357" w:customStyle="1">
    <w:name w:val="ListLabel 357"/>
    <w:qFormat/>
    <w:rPr>
      <w:rFonts w:ascii="Calibri" w:hAnsi="Calibri" w:cs="OpenSymbol"/>
    </w:rPr>
  </w:style>
  <w:style w:type="character" w:styleId="ListLabel358" w:customStyle="1">
    <w:name w:val="ListLabel 358"/>
    <w:qFormat/>
    <w:rPr>
      <w:rFonts w:ascii="Calibri" w:hAnsi="Calibri" w:cs="OpenSymbol"/>
    </w:rPr>
  </w:style>
  <w:style w:type="character" w:styleId="ListLabel359" w:customStyle="1">
    <w:name w:val="ListLabel 359"/>
    <w:qFormat/>
    <w:rPr>
      <w:rFonts w:cs="OpenSymbol"/>
    </w:rPr>
  </w:style>
  <w:style w:type="character" w:styleId="ListLabel360" w:customStyle="1">
    <w:name w:val="ListLabel 360"/>
    <w:qFormat/>
    <w:rPr>
      <w:rFonts w:cs="OpenSymbol"/>
    </w:rPr>
  </w:style>
  <w:style w:type="character" w:styleId="ListLabel361" w:customStyle="1">
    <w:name w:val="ListLabel 361"/>
    <w:qFormat/>
    <w:rPr>
      <w:rFonts w:cs="OpenSymbol"/>
    </w:rPr>
  </w:style>
  <w:style w:type="character" w:styleId="ListLabel362" w:customStyle="1">
    <w:name w:val="ListLabel 362"/>
    <w:qFormat/>
    <w:rPr>
      <w:rFonts w:cs="OpenSymbol"/>
    </w:rPr>
  </w:style>
  <w:style w:type="character" w:styleId="ListLabel363" w:customStyle="1">
    <w:name w:val="ListLabel 363"/>
    <w:qFormat/>
    <w:rPr>
      <w:rFonts w:cs="OpenSymbol"/>
    </w:rPr>
  </w:style>
  <w:style w:type="character" w:styleId="ListLabel364" w:customStyle="1">
    <w:name w:val="ListLabel 364"/>
    <w:qFormat/>
    <w:rPr>
      <w:rFonts w:cs="OpenSymbol"/>
    </w:rPr>
  </w:style>
  <w:style w:type="character" w:styleId="ListLabel365" w:customStyle="1">
    <w:name w:val="ListLabel 365"/>
    <w:qFormat/>
    <w:rPr>
      <w:rFonts w:cs="OpenSymbol"/>
    </w:rPr>
  </w:style>
  <w:style w:type="character" w:styleId="ListLabel366" w:customStyle="1">
    <w:name w:val="ListLabel 366"/>
    <w:qFormat/>
    <w:rPr>
      <w:rFonts w:ascii="Calibri" w:hAnsi="Calibri" w:cs="OpenSymbol"/>
    </w:rPr>
  </w:style>
  <w:style w:type="character" w:styleId="ListLabel367" w:customStyle="1">
    <w:name w:val="ListLabel 367"/>
    <w:qFormat/>
    <w:rPr>
      <w:rFonts w:cs="OpenSymbol"/>
    </w:rPr>
  </w:style>
  <w:style w:type="character" w:styleId="ListLabel368" w:customStyle="1">
    <w:name w:val="ListLabel 368"/>
    <w:qFormat/>
    <w:rPr>
      <w:rFonts w:cs="OpenSymbol"/>
    </w:rPr>
  </w:style>
  <w:style w:type="character" w:styleId="ListLabel369" w:customStyle="1">
    <w:name w:val="ListLabel 369"/>
    <w:qFormat/>
    <w:rPr>
      <w:rFonts w:cs="OpenSymbol"/>
    </w:rPr>
  </w:style>
  <w:style w:type="character" w:styleId="ListLabel370" w:customStyle="1">
    <w:name w:val="ListLabel 370"/>
    <w:qFormat/>
    <w:rPr>
      <w:rFonts w:cs="OpenSymbol"/>
    </w:rPr>
  </w:style>
  <w:style w:type="character" w:styleId="ListLabel371" w:customStyle="1">
    <w:name w:val="ListLabel 371"/>
    <w:qFormat/>
    <w:rPr>
      <w:rFonts w:cs="OpenSymbol"/>
    </w:rPr>
  </w:style>
  <w:style w:type="character" w:styleId="ListLabel372" w:customStyle="1">
    <w:name w:val="ListLabel 372"/>
    <w:qFormat/>
    <w:rPr>
      <w:rFonts w:cs="OpenSymbol"/>
    </w:rPr>
  </w:style>
  <w:style w:type="character" w:styleId="ListLabel373" w:customStyle="1">
    <w:name w:val="ListLabel 373"/>
    <w:qFormat/>
    <w:rPr>
      <w:rFonts w:cs="OpenSymbol"/>
    </w:rPr>
  </w:style>
  <w:style w:type="character" w:styleId="ListLabel374" w:customStyle="1">
    <w:name w:val="ListLabel 374"/>
    <w:qFormat/>
    <w:rPr>
      <w:rFonts w:cs="OpenSymbol"/>
    </w:rPr>
  </w:style>
  <w:style w:type="character" w:styleId="ListLabel375" w:customStyle="1">
    <w:name w:val="ListLabel 375"/>
    <w:qFormat/>
    <w:rPr>
      <w:rFonts w:eastAsia="Times New Roman" w:cs="Calibri" w:cstheme="minorHAnsi"/>
      <w:color w:val="CE181E"/>
      <w:lang w:eastAsia="es-ES"/>
    </w:rPr>
  </w:style>
  <w:style w:type="character" w:styleId="ListLabel376" w:customStyle="1">
    <w:name w:val="ListLabel 376"/>
    <w:qFormat/>
    <w:rPr>
      <w:rFonts w:ascii="Calibri" w:hAnsi="Calibri" w:cs="Calibri" w:asciiTheme="minorHAnsi" w:cstheme="minorHAnsi" w:hAnsiTheme="minorHAnsi"/>
      <w:color w:val="6264A7"/>
      <w:sz w:val="22"/>
      <w:szCs w:val="22"/>
    </w:rPr>
  </w:style>
  <w:style w:type="character" w:styleId="ListLabel377">
    <w:name w:val="ListLabel 377"/>
    <w:qFormat/>
    <w:rPr>
      <w:rFonts w:cs="OpenSymbol"/>
    </w:rPr>
  </w:style>
  <w:style w:type="character" w:styleId="ListLabel378">
    <w:name w:val="ListLabel 378"/>
    <w:qFormat/>
    <w:rPr>
      <w:rFonts w:cs="OpenSymbol"/>
    </w:rPr>
  </w:style>
  <w:style w:type="character" w:styleId="ListLabel379">
    <w:name w:val="ListLabel 379"/>
    <w:qFormat/>
    <w:rPr>
      <w:rFonts w:cs="OpenSymbol"/>
    </w:rPr>
  </w:style>
  <w:style w:type="character" w:styleId="ListLabel380">
    <w:name w:val="ListLabel 380"/>
    <w:qFormat/>
    <w:rPr>
      <w:rFonts w:cs="OpenSymbol"/>
    </w:rPr>
  </w:style>
  <w:style w:type="character" w:styleId="ListLabel381">
    <w:name w:val="ListLabel 381"/>
    <w:qFormat/>
    <w:rPr>
      <w:rFonts w:cs="OpenSymbol"/>
    </w:rPr>
  </w:style>
  <w:style w:type="character" w:styleId="ListLabel382">
    <w:name w:val="ListLabel 382"/>
    <w:qFormat/>
    <w:rPr>
      <w:rFonts w:cs="OpenSymbol"/>
    </w:rPr>
  </w:style>
  <w:style w:type="character" w:styleId="ListLabel383">
    <w:name w:val="ListLabel 383"/>
    <w:qFormat/>
    <w:rPr>
      <w:rFonts w:cs="OpenSymbol"/>
    </w:rPr>
  </w:style>
  <w:style w:type="character" w:styleId="ListLabel384">
    <w:name w:val="ListLabel 384"/>
    <w:qFormat/>
    <w:rPr>
      <w:rFonts w:cs="OpenSymbol"/>
    </w:rPr>
  </w:style>
  <w:style w:type="character" w:styleId="ListLabel385">
    <w:name w:val="ListLabel 385"/>
    <w:qFormat/>
    <w:rPr>
      <w:rFonts w:cs="OpenSymbol"/>
    </w:rPr>
  </w:style>
  <w:style w:type="character" w:styleId="ListLabel386">
    <w:name w:val="ListLabel 386"/>
    <w:qFormat/>
    <w:rPr>
      <w:rFonts w:cs="OpenSymbol"/>
    </w:rPr>
  </w:style>
  <w:style w:type="character" w:styleId="ListLabel387">
    <w:name w:val="ListLabel 387"/>
    <w:qFormat/>
    <w:rPr>
      <w:rFonts w:cs="OpenSymbol"/>
    </w:rPr>
  </w:style>
  <w:style w:type="character" w:styleId="ListLabel388">
    <w:name w:val="ListLabel 388"/>
    <w:qFormat/>
    <w:rPr>
      <w:rFonts w:cs="OpenSymbol"/>
    </w:rPr>
  </w:style>
  <w:style w:type="character" w:styleId="ListLabel389">
    <w:name w:val="ListLabel 389"/>
    <w:qFormat/>
    <w:rPr>
      <w:rFonts w:cs="OpenSymbol"/>
    </w:rPr>
  </w:style>
  <w:style w:type="character" w:styleId="ListLabel390">
    <w:name w:val="ListLabel 390"/>
    <w:qFormat/>
    <w:rPr>
      <w:rFonts w:cs="OpenSymbol"/>
    </w:rPr>
  </w:style>
  <w:style w:type="character" w:styleId="ListLabel391">
    <w:name w:val="ListLabel 391"/>
    <w:qFormat/>
    <w:rPr>
      <w:rFonts w:cs="OpenSymbol"/>
    </w:rPr>
  </w:style>
  <w:style w:type="character" w:styleId="ListLabel392">
    <w:name w:val="ListLabel 392"/>
    <w:qFormat/>
    <w:rPr>
      <w:rFonts w:cs="OpenSymbol"/>
    </w:rPr>
  </w:style>
  <w:style w:type="character" w:styleId="ListLabel393">
    <w:name w:val="ListLabel 393"/>
    <w:qFormat/>
    <w:rPr>
      <w:rFonts w:cs="OpenSymbol"/>
    </w:rPr>
  </w:style>
  <w:style w:type="character" w:styleId="ListLabel394">
    <w:name w:val="ListLabel 394"/>
    <w:qFormat/>
    <w:rPr>
      <w:rFonts w:cs="OpenSymbol"/>
    </w:rPr>
  </w:style>
  <w:style w:type="character" w:styleId="ListLabel395">
    <w:name w:val="ListLabel 395"/>
    <w:qFormat/>
    <w:rPr>
      <w:rFonts w:cs="OpenSymbol"/>
    </w:rPr>
  </w:style>
  <w:style w:type="character" w:styleId="ListLabel396">
    <w:name w:val="ListLabel 396"/>
    <w:qFormat/>
    <w:rPr>
      <w:rFonts w:cs="OpenSymbol"/>
    </w:rPr>
  </w:style>
  <w:style w:type="character" w:styleId="ListLabel397">
    <w:name w:val="ListLabel 397"/>
    <w:qFormat/>
    <w:rPr>
      <w:rFonts w:cs="OpenSymbol"/>
    </w:rPr>
  </w:style>
  <w:style w:type="character" w:styleId="ListLabel398">
    <w:name w:val="ListLabel 398"/>
    <w:qFormat/>
    <w:rPr>
      <w:rFonts w:cs="OpenSymbol"/>
    </w:rPr>
  </w:style>
  <w:style w:type="character" w:styleId="ListLabel399">
    <w:name w:val="ListLabel 399"/>
    <w:qFormat/>
    <w:rPr>
      <w:rFonts w:cs="OpenSymbol"/>
    </w:rPr>
  </w:style>
  <w:style w:type="character" w:styleId="ListLabel400">
    <w:name w:val="ListLabel 400"/>
    <w:qFormat/>
    <w:rPr>
      <w:rFonts w:cs="OpenSymbol"/>
    </w:rPr>
  </w:style>
  <w:style w:type="character" w:styleId="ListLabel401">
    <w:name w:val="ListLabel 401"/>
    <w:qFormat/>
    <w:rPr>
      <w:rFonts w:cs="OpenSymbol"/>
    </w:rPr>
  </w:style>
  <w:style w:type="character" w:styleId="ListLabel402">
    <w:name w:val="ListLabel 402"/>
    <w:qFormat/>
    <w:rPr>
      <w:rFonts w:cs="OpenSymbol"/>
    </w:rPr>
  </w:style>
  <w:style w:type="character" w:styleId="ListLabel403">
    <w:name w:val="ListLabel 403"/>
    <w:qFormat/>
    <w:rPr>
      <w:rFonts w:cs="OpenSymbol"/>
    </w:rPr>
  </w:style>
  <w:style w:type="character" w:styleId="ListLabel404">
    <w:name w:val="ListLabel 404"/>
    <w:qFormat/>
    <w:rPr>
      <w:rFonts w:cs="OpenSymbol"/>
    </w:rPr>
  </w:style>
  <w:style w:type="character" w:styleId="ListLabel405">
    <w:name w:val="ListLabel 405"/>
    <w:qFormat/>
    <w:rPr>
      <w:rFonts w:cs="OpenSymbol"/>
    </w:rPr>
  </w:style>
  <w:style w:type="character" w:styleId="ListLabel406">
    <w:name w:val="ListLabel 406"/>
    <w:qFormat/>
    <w:rPr>
      <w:rFonts w:cs="OpenSymbol"/>
    </w:rPr>
  </w:style>
  <w:style w:type="character" w:styleId="ListLabel407">
    <w:name w:val="ListLabel 407"/>
    <w:qFormat/>
    <w:rPr>
      <w:rFonts w:cs="OpenSymbol"/>
    </w:rPr>
  </w:style>
  <w:style w:type="character" w:styleId="ListLabel408">
    <w:name w:val="ListLabel 408"/>
    <w:qFormat/>
    <w:rPr>
      <w:rFonts w:cs="OpenSymbol"/>
    </w:rPr>
  </w:style>
  <w:style w:type="character" w:styleId="ListLabel409">
    <w:name w:val="ListLabel 409"/>
    <w:qFormat/>
    <w:rPr>
      <w:rFonts w:cs="OpenSymbol"/>
    </w:rPr>
  </w:style>
  <w:style w:type="character" w:styleId="ListLabel410">
    <w:name w:val="ListLabel 410"/>
    <w:qFormat/>
    <w:rPr>
      <w:rFonts w:cs="OpenSymbol"/>
    </w:rPr>
  </w:style>
  <w:style w:type="character" w:styleId="ListLabel411">
    <w:name w:val="ListLabel 411"/>
    <w:qFormat/>
    <w:rPr>
      <w:rFonts w:cs="OpenSymbol"/>
    </w:rPr>
  </w:style>
  <w:style w:type="character" w:styleId="ListLabel412">
    <w:name w:val="ListLabel 412"/>
    <w:qFormat/>
    <w:rPr>
      <w:rFonts w:cs="OpenSymbol"/>
    </w:rPr>
  </w:style>
  <w:style w:type="character" w:styleId="ListLabel413">
    <w:name w:val="ListLabel 413"/>
    <w:qFormat/>
    <w:rPr>
      <w:rFonts w:cs="OpenSymbol"/>
    </w:rPr>
  </w:style>
  <w:style w:type="character" w:styleId="ListLabel414">
    <w:name w:val="ListLabel 414"/>
    <w:qFormat/>
    <w:rPr>
      <w:rFonts w:cs="OpenSymbol"/>
    </w:rPr>
  </w:style>
  <w:style w:type="character" w:styleId="ListLabel415">
    <w:name w:val="ListLabel 415"/>
    <w:qFormat/>
    <w:rPr>
      <w:rFonts w:cs="OpenSymbol"/>
    </w:rPr>
  </w:style>
  <w:style w:type="character" w:styleId="ListLabel416">
    <w:name w:val="ListLabel 416"/>
    <w:qFormat/>
    <w:rPr>
      <w:rFonts w:cs="OpenSymbol"/>
    </w:rPr>
  </w:style>
  <w:style w:type="character" w:styleId="ListLabel417">
    <w:name w:val="ListLabel 417"/>
    <w:qFormat/>
    <w:rPr>
      <w:rFonts w:cs="OpenSymbol"/>
    </w:rPr>
  </w:style>
  <w:style w:type="character" w:styleId="ListLabel418">
    <w:name w:val="ListLabel 418"/>
    <w:qFormat/>
    <w:rPr>
      <w:rFonts w:cs="OpenSymbol"/>
    </w:rPr>
  </w:style>
  <w:style w:type="character" w:styleId="ListLabel419">
    <w:name w:val="ListLabel 419"/>
    <w:qFormat/>
    <w:rPr>
      <w:rFonts w:cs="OpenSymbol"/>
    </w:rPr>
  </w:style>
  <w:style w:type="character" w:styleId="ListLabel420">
    <w:name w:val="ListLabel 420"/>
    <w:qFormat/>
    <w:rPr>
      <w:rFonts w:cs="OpenSymbol"/>
    </w:rPr>
  </w:style>
  <w:style w:type="character" w:styleId="ListLabel421">
    <w:name w:val="ListLabel 421"/>
    <w:qFormat/>
    <w:rPr>
      <w:rFonts w:cs="OpenSymbol"/>
    </w:rPr>
  </w:style>
  <w:style w:type="character" w:styleId="ListLabel422">
    <w:name w:val="ListLabel 422"/>
    <w:qFormat/>
    <w:rPr>
      <w:rFonts w:cs="OpenSymbol"/>
    </w:rPr>
  </w:style>
  <w:style w:type="character" w:styleId="ListLabel423">
    <w:name w:val="ListLabel 423"/>
    <w:qFormat/>
    <w:rPr>
      <w:rFonts w:cs="OpenSymbol"/>
    </w:rPr>
  </w:style>
  <w:style w:type="character" w:styleId="ListLabel424">
    <w:name w:val="ListLabel 424"/>
    <w:qFormat/>
    <w:rPr>
      <w:rFonts w:cs="OpenSymbol"/>
    </w:rPr>
  </w:style>
  <w:style w:type="character" w:styleId="ListLabel425">
    <w:name w:val="ListLabel 425"/>
    <w:qFormat/>
    <w:rPr>
      <w:rFonts w:cs="OpenSymbol"/>
    </w:rPr>
  </w:style>
  <w:style w:type="character" w:styleId="ListLabel426">
    <w:name w:val="ListLabel 426"/>
    <w:qFormat/>
    <w:rPr>
      <w:rFonts w:cs="OpenSymbol"/>
    </w:rPr>
  </w:style>
  <w:style w:type="character" w:styleId="ListLabel427">
    <w:name w:val="ListLabel 427"/>
    <w:qFormat/>
    <w:rPr>
      <w:rFonts w:cs="OpenSymbol"/>
    </w:rPr>
  </w:style>
  <w:style w:type="character" w:styleId="ListLabel428">
    <w:name w:val="ListLabel 428"/>
    <w:qFormat/>
    <w:rPr>
      <w:rFonts w:cs="OpenSymbol"/>
    </w:rPr>
  </w:style>
  <w:style w:type="character" w:styleId="ListLabel429">
    <w:name w:val="ListLabel 429"/>
    <w:qFormat/>
    <w:rPr>
      <w:rFonts w:cs="OpenSymbol"/>
    </w:rPr>
  </w:style>
  <w:style w:type="character" w:styleId="ListLabel430">
    <w:name w:val="ListLabel 430"/>
    <w:qFormat/>
    <w:rPr>
      <w:rFonts w:cs="OpenSymbol"/>
    </w:rPr>
  </w:style>
  <w:style w:type="character" w:styleId="ListLabel431">
    <w:name w:val="ListLabel 431"/>
    <w:qFormat/>
    <w:rPr>
      <w:rFonts w:eastAsia="Times New Roman" w:cs="Calibri" w:cstheme="minorHAnsi"/>
      <w:color w:val="CE181E"/>
      <w:lang w:eastAsia="es-ES"/>
    </w:rPr>
  </w:style>
  <w:style w:type="character" w:styleId="ListLabel432">
    <w:name w:val="ListLabel 432"/>
    <w:qFormat/>
    <w:rPr>
      <w:rFonts w:ascii="Calibri" w:hAnsi="Calibri" w:cs="Calibri" w:asciiTheme="minorHAnsi" w:cstheme="minorHAnsi" w:hAnsiTheme="minorHAnsi"/>
      <w:color w:val="6264A7"/>
      <w:sz w:val="22"/>
      <w:szCs w:val="22"/>
    </w:rPr>
  </w:style>
  <w:style w:type="character" w:styleId="ListLabel433">
    <w:name w:val="ListLabel 433"/>
    <w:qFormat/>
    <w:rPr>
      <w:rFonts w:ascii="Calibri" w:hAnsi="Calibri" w:cs="OpenSymbol"/>
    </w:rPr>
  </w:style>
  <w:style w:type="character" w:styleId="ListLabel434">
    <w:name w:val="ListLabel 434"/>
    <w:qFormat/>
    <w:rPr>
      <w:rFonts w:cs="OpenSymbol"/>
    </w:rPr>
  </w:style>
  <w:style w:type="character" w:styleId="ListLabel435">
    <w:name w:val="ListLabel 435"/>
    <w:qFormat/>
    <w:rPr>
      <w:rFonts w:cs="OpenSymbol"/>
    </w:rPr>
  </w:style>
  <w:style w:type="character" w:styleId="ListLabel436">
    <w:name w:val="ListLabel 436"/>
    <w:qFormat/>
    <w:rPr>
      <w:rFonts w:cs="OpenSymbol"/>
    </w:rPr>
  </w:style>
  <w:style w:type="character" w:styleId="ListLabel437">
    <w:name w:val="ListLabel 437"/>
    <w:qFormat/>
    <w:rPr>
      <w:rFonts w:cs="OpenSymbol"/>
    </w:rPr>
  </w:style>
  <w:style w:type="character" w:styleId="ListLabel438">
    <w:name w:val="ListLabel 438"/>
    <w:qFormat/>
    <w:rPr>
      <w:rFonts w:cs="OpenSymbol"/>
    </w:rPr>
  </w:style>
  <w:style w:type="character" w:styleId="ListLabel439">
    <w:name w:val="ListLabel 439"/>
    <w:qFormat/>
    <w:rPr>
      <w:rFonts w:cs="OpenSymbol"/>
    </w:rPr>
  </w:style>
  <w:style w:type="character" w:styleId="ListLabel440">
    <w:name w:val="ListLabel 440"/>
    <w:qFormat/>
    <w:rPr>
      <w:rFonts w:cs="OpenSymbol"/>
    </w:rPr>
  </w:style>
  <w:style w:type="character" w:styleId="ListLabel441">
    <w:name w:val="ListLabel 441"/>
    <w:qFormat/>
    <w:rPr>
      <w:rFonts w:cs="OpenSymbol"/>
    </w:rPr>
  </w:style>
  <w:style w:type="character" w:styleId="ListLabel442">
    <w:name w:val="ListLabel 442"/>
    <w:qFormat/>
    <w:rPr>
      <w:rFonts w:ascii="Calibri" w:hAnsi="Calibri" w:cs="OpenSymbol"/>
    </w:rPr>
  </w:style>
  <w:style w:type="character" w:styleId="ListLabel443">
    <w:name w:val="ListLabel 443"/>
    <w:qFormat/>
    <w:rPr>
      <w:rFonts w:cs="OpenSymbol"/>
    </w:rPr>
  </w:style>
  <w:style w:type="character" w:styleId="ListLabel444">
    <w:name w:val="ListLabel 444"/>
    <w:qFormat/>
    <w:rPr>
      <w:rFonts w:cs="OpenSymbol"/>
    </w:rPr>
  </w:style>
  <w:style w:type="character" w:styleId="ListLabel445">
    <w:name w:val="ListLabel 445"/>
    <w:qFormat/>
    <w:rPr>
      <w:rFonts w:cs="OpenSymbol"/>
    </w:rPr>
  </w:style>
  <w:style w:type="character" w:styleId="ListLabel446">
    <w:name w:val="ListLabel 446"/>
    <w:qFormat/>
    <w:rPr>
      <w:rFonts w:cs="OpenSymbol"/>
    </w:rPr>
  </w:style>
  <w:style w:type="character" w:styleId="ListLabel447">
    <w:name w:val="ListLabel 447"/>
    <w:qFormat/>
    <w:rPr>
      <w:rFonts w:cs="OpenSymbol"/>
    </w:rPr>
  </w:style>
  <w:style w:type="character" w:styleId="ListLabel448">
    <w:name w:val="ListLabel 448"/>
    <w:qFormat/>
    <w:rPr>
      <w:rFonts w:cs="OpenSymbol"/>
    </w:rPr>
  </w:style>
  <w:style w:type="character" w:styleId="ListLabel449">
    <w:name w:val="ListLabel 449"/>
    <w:qFormat/>
    <w:rPr>
      <w:rFonts w:cs="OpenSymbol"/>
    </w:rPr>
  </w:style>
  <w:style w:type="character" w:styleId="ListLabel450">
    <w:name w:val="ListLabel 450"/>
    <w:qFormat/>
    <w:rPr>
      <w:rFonts w:cs="OpenSymbol"/>
    </w:rPr>
  </w:style>
  <w:style w:type="character" w:styleId="ListLabel451">
    <w:name w:val="ListLabel 451"/>
    <w:qFormat/>
    <w:rPr>
      <w:rFonts w:ascii="Calibri" w:hAnsi="Calibri" w:cs="OpenSymbol"/>
    </w:rPr>
  </w:style>
  <w:style w:type="character" w:styleId="ListLabel452">
    <w:name w:val="ListLabel 452"/>
    <w:qFormat/>
    <w:rPr>
      <w:rFonts w:cs="OpenSymbol"/>
    </w:rPr>
  </w:style>
  <w:style w:type="character" w:styleId="ListLabel453">
    <w:name w:val="ListLabel 453"/>
    <w:qFormat/>
    <w:rPr>
      <w:rFonts w:cs="OpenSymbol"/>
    </w:rPr>
  </w:style>
  <w:style w:type="character" w:styleId="ListLabel454">
    <w:name w:val="ListLabel 454"/>
    <w:qFormat/>
    <w:rPr>
      <w:rFonts w:cs="OpenSymbol"/>
    </w:rPr>
  </w:style>
  <w:style w:type="character" w:styleId="ListLabel455">
    <w:name w:val="ListLabel 455"/>
    <w:qFormat/>
    <w:rPr>
      <w:rFonts w:cs="OpenSymbol"/>
    </w:rPr>
  </w:style>
  <w:style w:type="character" w:styleId="ListLabel456">
    <w:name w:val="ListLabel 456"/>
    <w:qFormat/>
    <w:rPr>
      <w:rFonts w:cs="OpenSymbol"/>
    </w:rPr>
  </w:style>
  <w:style w:type="character" w:styleId="ListLabel457">
    <w:name w:val="ListLabel 457"/>
    <w:qFormat/>
    <w:rPr>
      <w:rFonts w:cs="OpenSymbol"/>
    </w:rPr>
  </w:style>
  <w:style w:type="character" w:styleId="ListLabel458">
    <w:name w:val="ListLabel 458"/>
    <w:qFormat/>
    <w:rPr>
      <w:rFonts w:cs="OpenSymbol"/>
    </w:rPr>
  </w:style>
  <w:style w:type="character" w:styleId="ListLabel459">
    <w:name w:val="ListLabel 459"/>
    <w:qFormat/>
    <w:rPr>
      <w:rFonts w:cs="OpenSymbol"/>
    </w:rPr>
  </w:style>
  <w:style w:type="character" w:styleId="ListLabel460">
    <w:name w:val="ListLabel 460"/>
    <w:qFormat/>
    <w:rPr>
      <w:rFonts w:cs="OpenSymbol"/>
    </w:rPr>
  </w:style>
  <w:style w:type="character" w:styleId="ListLabel461">
    <w:name w:val="ListLabel 461"/>
    <w:qFormat/>
    <w:rPr>
      <w:rFonts w:cs="OpenSymbol"/>
    </w:rPr>
  </w:style>
  <w:style w:type="character" w:styleId="ListLabel462">
    <w:name w:val="ListLabel 462"/>
    <w:qFormat/>
    <w:rPr>
      <w:rFonts w:cs="OpenSymbol"/>
    </w:rPr>
  </w:style>
  <w:style w:type="character" w:styleId="ListLabel463">
    <w:name w:val="ListLabel 463"/>
    <w:qFormat/>
    <w:rPr>
      <w:rFonts w:cs="OpenSymbol"/>
    </w:rPr>
  </w:style>
  <w:style w:type="character" w:styleId="ListLabel464">
    <w:name w:val="ListLabel 464"/>
    <w:qFormat/>
    <w:rPr>
      <w:rFonts w:cs="OpenSymbol"/>
    </w:rPr>
  </w:style>
  <w:style w:type="character" w:styleId="ListLabel465">
    <w:name w:val="ListLabel 465"/>
    <w:qFormat/>
    <w:rPr>
      <w:rFonts w:cs="OpenSymbol"/>
    </w:rPr>
  </w:style>
  <w:style w:type="character" w:styleId="ListLabel466">
    <w:name w:val="ListLabel 466"/>
    <w:qFormat/>
    <w:rPr>
      <w:rFonts w:cs="OpenSymbol"/>
    </w:rPr>
  </w:style>
  <w:style w:type="character" w:styleId="ListLabel467">
    <w:name w:val="ListLabel 467"/>
    <w:qFormat/>
    <w:rPr>
      <w:rFonts w:cs="OpenSymbol"/>
    </w:rPr>
  </w:style>
  <w:style w:type="character" w:styleId="ListLabel468">
    <w:name w:val="ListLabel 468"/>
    <w:qFormat/>
    <w:rPr>
      <w:rFonts w:cs="OpenSymbol"/>
    </w:rPr>
  </w:style>
  <w:style w:type="character" w:styleId="ListLabel469">
    <w:name w:val="ListLabel 469"/>
    <w:qFormat/>
    <w:rPr>
      <w:rFonts w:ascii="Calibri" w:hAnsi="Calibri" w:cs="OpenSymbol"/>
    </w:rPr>
  </w:style>
  <w:style w:type="character" w:styleId="ListLabel470">
    <w:name w:val="ListLabel 470"/>
    <w:qFormat/>
    <w:rPr>
      <w:rFonts w:ascii="Calibri" w:hAnsi="Calibri" w:cs="OpenSymbol"/>
    </w:rPr>
  </w:style>
  <w:style w:type="character" w:styleId="ListLabel471">
    <w:name w:val="ListLabel 471"/>
    <w:qFormat/>
    <w:rPr>
      <w:rFonts w:cs="OpenSymbol"/>
    </w:rPr>
  </w:style>
  <w:style w:type="character" w:styleId="ListLabel472">
    <w:name w:val="ListLabel 472"/>
    <w:qFormat/>
    <w:rPr>
      <w:rFonts w:cs="OpenSymbol"/>
    </w:rPr>
  </w:style>
  <w:style w:type="character" w:styleId="ListLabel473">
    <w:name w:val="ListLabel 473"/>
    <w:qFormat/>
    <w:rPr>
      <w:rFonts w:cs="OpenSymbol"/>
    </w:rPr>
  </w:style>
  <w:style w:type="character" w:styleId="ListLabel474">
    <w:name w:val="ListLabel 474"/>
    <w:qFormat/>
    <w:rPr>
      <w:rFonts w:cs="OpenSymbol"/>
    </w:rPr>
  </w:style>
  <w:style w:type="character" w:styleId="ListLabel475">
    <w:name w:val="ListLabel 475"/>
    <w:qFormat/>
    <w:rPr>
      <w:rFonts w:cs="OpenSymbol"/>
    </w:rPr>
  </w:style>
  <w:style w:type="character" w:styleId="ListLabel476">
    <w:name w:val="ListLabel 476"/>
    <w:qFormat/>
    <w:rPr>
      <w:rFonts w:cs="OpenSymbol"/>
    </w:rPr>
  </w:style>
  <w:style w:type="character" w:styleId="ListLabel477">
    <w:name w:val="ListLabel 477"/>
    <w:qFormat/>
    <w:rPr>
      <w:rFonts w:cs="OpenSymbol"/>
    </w:rPr>
  </w:style>
  <w:style w:type="character" w:styleId="ListLabel478">
    <w:name w:val="ListLabel 478"/>
    <w:qFormat/>
    <w:rPr>
      <w:rFonts w:ascii="Calibri" w:hAnsi="Calibri" w:cs="OpenSymbol"/>
    </w:rPr>
  </w:style>
  <w:style w:type="character" w:styleId="ListLabel479">
    <w:name w:val="ListLabel 479"/>
    <w:qFormat/>
    <w:rPr>
      <w:rFonts w:cs="OpenSymbol"/>
    </w:rPr>
  </w:style>
  <w:style w:type="character" w:styleId="ListLabel480">
    <w:name w:val="ListLabel 480"/>
    <w:qFormat/>
    <w:rPr>
      <w:rFonts w:cs="OpenSymbol"/>
    </w:rPr>
  </w:style>
  <w:style w:type="character" w:styleId="ListLabel481">
    <w:name w:val="ListLabel 481"/>
    <w:qFormat/>
    <w:rPr>
      <w:rFonts w:cs="OpenSymbol"/>
    </w:rPr>
  </w:style>
  <w:style w:type="character" w:styleId="ListLabel482">
    <w:name w:val="ListLabel 482"/>
    <w:qFormat/>
    <w:rPr>
      <w:rFonts w:cs="OpenSymbol"/>
    </w:rPr>
  </w:style>
  <w:style w:type="character" w:styleId="ListLabel483">
    <w:name w:val="ListLabel 483"/>
    <w:qFormat/>
    <w:rPr>
      <w:rFonts w:cs="OpenSymbol"/>
    </w:rPr>
  </w:style>
  <w:style w:type="character" w:styleId="ListLabel484">
    <w:name w:val="ListLabel 484"/>
    <w:qFormat/>
    <w:rPr>
      <w:rFonts w:cs="OpenSymbol"/>
    </w:rPr>
  </w:style>
  <w:style w:type="character" w:styleId="ListLabel485">
    <w:name w:val="ListLabel 485"/>
    <w:qFormat/>
    <w:rPr>
      <w:rFonts w:cs="OpenSymbol"/>
    </w:rPr>
  </w:style>
  <w:style w:type="character" w:styleId="ListLabel486">
    <w:name w:val="ListLabel 486"/>
    <w:qFormat/>
    <w:rPr>
      <w:rFonts w:cs="OpenSymbol"/>
    </w:rPr>
  </w:style>
  <w:style w:type="character" w:styleId="ListLabel487">
    <w:name w:val="ListLabel 487"/>
    <w:qFormat/>
    <w:rPr>
      <w:rFonts w:eastAsia="Times New Roman" w:cs="Calibri" w:cstheme="minorHAnsi"/>
      <w:color w:val="CE181E"/>
      <w:lang w:eastAsia="es-ES"/>
    </w:rPr>
  </w:style>
  <w:style w:type="character" w:styleId="ListLabel488">
    <w:name w:val="ListLabel 488"/>
    <w:qFormat/>
    <w:rPr>
      <w:rFonts w:ascii="Calibri" w:hAnsi="Calibri" w:cs="Calibri" w:asciiTheme="minorHAnsi" w:cstheme="minorHAnsi" w:hAnsiTheme="minorHAnsi"/>
      <w:color w:val="6264A7"/>
      <w:sz w:val="22"/>
      <w:szCs w:val="22"/>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pPr>
      <w:spacing w:lineRule="auto" w:line="276" w:before="0" w:after="140"/>
    </w:pPr>
    <w:rPr/>
  </w:style>
  <w:style w:type="paragraph" w:styleId="Lista">
    <w:name w:val="List"/>
    <w:basedOn w:val="Normal"/>
    <w:pPr>
      <w:widowControl w:val="false"/>
    </w:pPr>
    <w:rPr>
      <w:rFonts w:cs="Arial Unicode MS"/>
      <w:sz w:val="24"/>
    </w:rPr>
  </w:style>
  <w:style w:type="paragraph" w:styleId="Leyenda">
    <w:name w:val="Caption"/>
    <w:basedOn w:val="Normal"/>
    <w:qFormat/>
    <w:pPr>
      <w:suppressLineNumbers/>
      <w:spacing w:before="120" w:after="120"/>
    </w:pPr>
    <w:rPr>
      <w:rFonts w:cs="Arial Unicode MS"/>
      <w:i/>
      <w:iCs/>
      <w:sz w:val="24"/>
      <w:szCs w:val="24"/>
    </w:rPr>
  </w:style>
  <w:style w:type="paragraph" w:styleId="Ndice" w:customStyle="1">
    <w:name w:val="Índice"/>
    <w:basedOn w:val="Normal"/>
    <w:qFormat/>
    <w:pPr>
      <w:widowControl w:val="false"/>
      <w:suppressLineNumbers/>
    </w:pPr>
    <w:rPr>
      <w:rFonts w:cs="Arial Unicode MS"/>
      <w:sz w:val="24"/>
    </w:rPr>
  </w:style>
  <w:style w:type="paragraph" w:styleId="Titular">
    <w:name w:val="Title"/>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aption">
    <w:name w:val="caption"/>
    <w:qFormat/>
    <w:pPr>
      <w:widowControl w:val="false"/>
      <w:suppressLineNumbers/>
      <w:bidi w:val="0"/>
      <w:spacing w:before="120" w:after="120"/>
      <w:jc w:val="left"/>
    </w:pPr>
    <w:rPr>
      <w:rFonts w:ascii="Calibri" w:hAnsi="Calibri" w:eastAsia="Calibri" w:cs="Arial Unicode MS"/>
      <w:i/>
      <w:iCs/>
      <w:color w:val="auto"/>
      <w:kern w:val="0"/>
      <w:sz w:val="24"/>
      <w:szCs w:val="24"/>
      <w:lang w:val="es-ES" w:eastAsia="en-US" w:bidi="ar-SA"/>
    </w:rPr>
  </w:style>
  <w:style w:type="paragraph" w:styleId="Ttulo1" w:customStyle="1">
    <w:name w:val="Título1"/>
    <w:next w:val="Textbody"/>
    <w:qFormat/>
    <w:pPr>
      <w:keepNext w:val="true"/>
      <w:widowControl w:val="false"/>
      <w:bidi w:val="0"/>
      <w:spacing w:before="240" w:after="120"/>
      <w:jc w:val="left"/>
    </w:pPr>
    <w:rPr>
      <w:rFonts w:ascii="Liberation Sans" w:hAnsi="Liberation Sans" w:eastAsia="Microsoft YaHei" w:cs="Arial Unicode MS"/>
      <w:color w:val="auto"/>
      <w:kern w:val="0"/>
      <w:sz w:val="28"/>
      <w:szCs w:val="28"/>
      <w:lang w:val="es-ES" w:eastAsia="en-US" w:bidi="ar-SA"/>
    </w:rPr>
  </w:style>
  <w:style w:type="paragraph" w:styleId="Standard" w:customStyle="1">
    <w:name w:val="Standard"/>
    <w:qFormat/>
    <w:pPr>
      <w:widowControl/>
      <w:suppressAutoHyphens w:val="true"/>
      <w:bidi w:val="0"/>
      <w:spacing w:before="0" w:after="160"/>
      <w:jc w:val="left"/>
    </w:pPr>
    <w:rPr>
      <w:rFonts w:ascii="Calibri" w:hAnsi="Calibri" w:eastAsia="Calibri" w:cs="Tahoma"/>
      <w:color w:val="auto"/>
      <w:kern w:val="0"/>
      <w:sz w:val="22"/>
      <w:szCs w:val="22"/>
      <w:lang w:val="es-ES" w:eastAsia="en-US" w:bidi="ar-SA"/>
    </w:rPr>
  </w:style>
  <w:style w:type="paragraph" w:styleId="Textbody" w:customStyle="1">
    <w:name w:val="Text body"/>
    <w:basedOn w:val="Standard"/>
    <w:qFormat/>
    <w:pPr>
      <w:spacing w:lineRule="auto" w:line="276" w:before="0" w:after="140"/>
    </w:pPr>
    <w:rPr/>
  </w:style>
  <w:style w:type="paragraph" w:styleId="ListParagraph">
    <w:name w:val="List Paragraph"/>
    <w:basedOn w:val="Standard"/>
    <w:uiPriority w:val="34"/>
    <w:qFormat/>
    <w:pPr>
      <w:ind w:left="720" w:hanging="0"/>
    </w:pPr>
    <w:rPr/>
  </w:style>
  <w:style w:type="paragraph" w:styleId="Footnote" w:customStyle="1">
    <w:name w:val="Footnote"/>
    <w:basedOn w:val="Standard"/>
    <w:qFormat/>
    <w:pPr>
      <w:spacing w:lineRule="auto" w:line="276" w:before="0" w:after="200"/>
    </w:pPr>
    <w:rPr>
      <w:rFonts w:cs="Times New Roman"/>
      <w:sz w:val="20"/>
      <w:szCs w:val="20"/>
    </w:rPr>
  </w:style>
  <w:style w:type="paragraph" w:styleId="HeaderandFooter" w:customStyle="1">
    <w:name w:val="Header and Footer"/>
    <w:basedOn w:val="Standard"/>
    <w:qFormat/>
    <w:pPr>
      <w:suppressLineNumbers/>
      <w:tabs>
        <w:tab w:val="clear" w:pos="709"/>
        <w:tab w:val="center" w:pos="4819" w:leader="none"/>
        <w:tab w:val="right" w:pos="9638" w:leader="none"/>
      </w:tabs>
    </w:pPr>
    <w:rPr/>
  </w:style>
  <w:style w:type="paragraph" w:styleId="Cabecera">
    <w:name w:val="Header"/>
    <w:basedOn w:val="Standard"/>
    <w:pPr>
      <w:tabs>
        <w:tab w:val="clear" w:pos="709"/>
        <w:tab w:val="center" w:pos="4252" w:leader="none"/>
        <w:tab w:val="right" w:pos="8504" w:leader="none"/>
      </w:tabs>
      <w:spacing w:before="0" w:after="0"/>
    </w:pPr>
    <w:rPr/>
  </w:style>
  <w:style w:type="paragraph" w:styleId="Piedepgina">
    <w:name w:val="Footer"/>
    <w:basedOn w:val="Standard"/>
    <w:pPr>
      <w:tabs>
        <w:tab w:val="clear" w:pos="709"/>
        <w:tab w:val="center" w:pos="4252" w:leader="none"/>
        <w:tab w:val="right" w:pos="8504" w:leader="none"/>
      </w:tabs>
      <w:spacing w:before="0" w:after="0"/>
    </w:pPr>
    <w:rPr/>
  </w:style>
  <w:style w:type="paragraph" w:styleId="BalloonText">
    <w:name w:val="Balloon Text"/>
    <w:basedOn w:val="Standard"/>
    <w:qFormat/>
    <w:pPr>
      <w:spacing w:before="0" w:after="0"/>
    </w:pPr>
    <w:rPr>
      <w:rFonts w:ascii="Segoe UI" w:hAnsi="Segoe UI" w:eastAsia="Segoe UI" w:cs="Segoe UI"/>
      <w:sz w:val="18"/>
      <w:szCs w:val="18"/>
    </w:rPr>
  </w:style>
  <w:style w:type="paragraph" w:styleId="Annotationtext">
    <w:name w:val="annotation text"/>
    <w:basedOn w:val="Standard"/>
    <w:uiPriority w:val="99"/>
    <w:qFormat/>
    <w:pPr/>
    <w:rPr>
      <w:sz w:val="20"/>
      <w:szCs w:val="20"/>
    </w:rPr>
  </w:style>
  <w:style w:type="paragraph" w:styleId="Annotationsubject">
    <w:name w:val="annotation subject"/>
    <w:basedOn w:val="Annotationtext"/>
    <w:next w:val="Annotationtext"/>
    <w:qFormat/>
    <w:pPr/>
    <w:rPr>
      <w:b/>
      <w:bCs/>
    </w:rPr>
  </w:style>
  <w:style w:type="paragraph" w:styleId="Revision">
    <w:name w:val="Revision"/>
    <w:qFormat/>
    <w:pPr>
      <w:widowControl/>
      <w:suppressAutoHyphens w:val="true"/>
      <w:bidi w:val="0"/>
      <w:jc w:val="left"/>
    </w:pPr>
    <w:rPr>
      <w:rFonts w:ascii="Calibri" w:hAnsi="Calibri" w:eastAsia="Calibri" w:cs="Tahoma"/>
      <w:color w:val="auto"/>
      <w:kern w:val="0"/>
      <w:sz w:val="22"/>
      <w:szCs w:val="22"/>
      <w:lang w:val="es-ES" w:eastAsia="en-US" w:bidi="ar-SA"/>
    </w:rPr>
  </w:style>
  <w:style w:type="paragraph" w:styleId="Contenidodelmarco" w:customStyle="1">
    <w:name w:val="Contenido del marco"/>
    <w:basedOn w:val="Standard"/>
    <w:qFormat/>
    <w:pPr/>
    <w:rPr/>
  </w:style>
  <w:style w:type="paragraph" w:styleId="NormalWeb">
    <w:name w:val="Normal (Web)"/>
    <w:basedOn w:val="Normal"/>
    <w:uiPriority w:val="99"/>
    <w:unhideWhenUsed/>
    <w:qFormat/>
    <w:rsid w:val="002d1c97"/>
    <w:pPr>
      <w:suppressAutoHyphens w:val="false"/>
      <w:spacing w:beforeAutospacing="1" w:afterAutospacing="1"/>
      <w:textAlignment w:val="auto"/>
    </w:pPr>
    <w:rPr>
      <w:rFonts w:ascii="Times New Roman" w:hAnsi="Times New Roman" w:eastAsia="Times New Roman" w:cs="Times New Roman"/>
      <w:sz w:val="24"/>
      <w:szCs w:val="24"/>
      <w:lang w:eastAsia="es-ES"/>
    </w:rPr>
  </w:style>
  <w:style w:type="numbering" w:styleId="NoList" w:default="1">
    <w:name w:val="No List"/>
    <w:uiPriority w:val="99"/>
    <w:semiHidden/>
    <w:unhideWhenUsed/>
    <w:qFormat/>
  </w:style>
  <w:style w:type="numbering" w:styleId="Sinlista1" w:customStyle="1">
    <w:name w:val="Sin lista1"/>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xxxx/" TargetMode="External"/><Relationship Id="rId3" Type="http://schemas.openxmlformats.org/officeDocument/2006/relationships/hyperlink" Target="mailto:DPO_movistar@telefonica.com"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18458-E102-A344-99F7-DBF8D1EAB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3</TotalTime>
  <Application>LibreOffice/6.1.6.3$Windows_x86 LibreOffice_project/5896ab1714085361c45cf540f76f60673dd96a72</Application>
  <Pages>9</Pages>
  <Words>3089</Words>
  <Characters>17274</Characters>
  <CharactersWithSpaces>20486</CharactersWithSpaces>
  <Paragraphs>116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es-ES</dc:language>
  <cp:lastModifiedBy/>
  <dcterms:modified xsi:type="dcterms:W3CDTF">2021-11-29T10:43:33Z</dcterms:modified>
  <cp:revision>1</cp:revision>
  <dc:subject/>
  <dc:title/>
</cp:coreProperties>
</file>